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343E">
      <w:pPr>
        <w:pStyle w:val="10"/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泸州市中医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</w:rPr>
        <w:t>医院DRGs综合评价管理系统功能预设</w:t>
      </w:r>
    </w:p>
    <w:p w14:paraId="6F20A164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496E09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建设一套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DRGs</w:t>
      </w: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精细化管理软件。通过数据分析及关键指标对比，有效评价医疗服务绩效、管控提升医疗数据质量与病种收治情况，软件功能充分满足医院管理、科室运营及医师评价需求。</w:t>
      </w:r>
    </w:p>
    <w:p w14:paraId="1B174B3C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（一）依据四川省卫健委DR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Gs</w:t>
      </w: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统一分组标准，结合我院实际病例数据进行匹配与校准，确保院内分组与省上一致。通过病案首页数据治理与质量提升，建立从临床科室、主任、主治、主诊、住院医师的多级评价指标体系，实现数据准确入组，以及DRG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分组结果与绩效评价指标的有效分析。</w:t>
      </w:r>
    </w:p>
    <w:p w14:paraId="64F3C5A1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（二）提供医院层面的DRG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综合评价看板，从服务能力、效率、质量、费用四个维度，对CMI、DRG组数、总权重、时间/费用消耗指数、低风险组死亡率等核心指标进行可视化展示与全省均值分析。</w:t>
      </w:r>
    </w:p>
    <w:p w14:paraId="2BB410E7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（三）支持专科与科室的精细化管理分析，包括专科能力评价、科室绩效排名、医疗能力象限分析、服务效率分析、质量安全监测及跨科收治情况分析，助力学科发展与科室管理。</w:t>
      </w:r>
    </w:p>
    <w:p w14:paraId="1A4E6202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（四）实现医师及诊疗组的个人绩效评价，对医师的CMI、总权重、效率指数、质量指标等进行多维度评价，为医师绩效考核与能力提升提供依据。</w:t>
      </w:r>
    </w:p>
    <w:p w14:paraId="28A149D6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提供全面的病组运营与费用对比功能，涵盖病种覆盖分析、费用盈亏模拟、药品/耗材/检查等费用构成专项分析、费用异常（O/E）对比、跨科收治分析及优势病组识别，支持从科室、病组到病例明细的逐层钻取，助力病种费用管控与诊疗行为规范。</w:t>
      </w:r>
    </w:p>
    <w:p w14:paraId="0939D60C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内置灵活自主的分析平台，支持基于病案首页数据的可视化报表自助设计，可通过拖拽方式灵活配置图表，实现科室、病种、医师等多维度数据自主分析，自由组合构建个性化查询与分析报表，满足不同管理角色的特定数据分析需求。</w:t>
      </w:r>
    </w:p>
    <w:p w14:paraId="40924F75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（七）支持生成标准化的医院DRG绩效分析报告，报告内容涵盖总体评价、专科分析、科室表现、费用结构等，可输出为Word等格式。</w:t>
      </w:r>
    </w:p>
    <w:p w14:paraId="5058C45C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（八）提供病案数据质量监测与辅助功能，自动识别并分类展示未入组、费用异常、住院超长等排除病例，支持下钻查看明细与全省DRG组对比，协助提升病案首页填写规范性与入组率，辅助提升数据质量。</w:t>
      </w:r>
    </w:p>
    <w:p w14:paraId="0D1E262A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（九）建立医疗安全与风险监测机制</w:t>
      </w:r>
      <w:bookmarkStart w:id="0" w:name="_GoBack"/>
      <w:bookmarkEnd w:id="0"/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，重点监控各风险组（低风险、中低风险等）的死亡率、非医嘱离院率、危重病例救治能力等指标，并进行趋势分析与预警。</w:t>
      </w:r>
    </w:p>
    <w:p w14:paraId="06912634">
      <w:pPr>
        <w:pStyle w:val="10"/>
        <w:widowControl/>
        <w:spacing w:line="560" w:lineRule="exact"/>
        <w:ind w:firstLine="640"/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（十）提供全院患者的灵活综合查询功能，支持按时间、科室、医师、DRG组、诊断、费用等多种条件组合查询，并可直接下钻查看病案首页详细信息。</w:t>
      </w:r>
    </w:p>
    <w:p w14:paraId="4E07E36B">
      <w:pPr>
        <w:widowControl w:val="0"/>
        <w:spacing w:line="360" w:lineRule="auto"/>
        <w:jc w:val="center"/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6ED0F4B-BD2E-4255-BB5F-4FF3F80528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832B359-9B7D-4AE4-9889-4854920F377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5B27CDB-124C-4A4E-A726-964D49F76C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YTQ1OWY3NGI1ZGFiMTc0OGFlOGFlMzk3NTQ5YzMifQ=="/>
  </w:docVars>
  <w:rsids>
    <w:rsidRoot w:val="00986874"/>
    <w:rsid w:val="000F4D6A"/>
    <w:rsid w:val="00211652"/>
    <w:rsid w:val="002E4242"/>
    <w:rsid w:val="00311DDA"/>
    <w:rsid w:val="003221BD"/>
    <w:rsid w:val="003953BC"/>
    <w:rsid w:val="00404A78"/>
    <w:rsid w:val="004C5E1A"/>
    <w:rsid w:val="004E0C2F"/>
    <w:rsid w:val="004F5507"/>
    <w:rsid w:val="00523CB3"/>
    <w:rsid w:val="00704C5F"/>
    <w:rsid w:val="007B442E"/>
    <w:rsid w:val="00924C83"/>
    <w:rsid w:val="00986874"/>
    <w:rsid w:val="00AA6332"/>
    <w:rsid w:val="00AF5A65"/>
    <w:rsid w:val="00BC790A"/>
    <w:rsid w:val="00C25EB4"/>
    <w:rsid w:val="00F530D7"/>
    <w:rsid w:val="08720275"/>
    <w:rsid w:val="0F9A0768"/>
    <w:rsid w:val="319563E5"/>
    <w:rsid w:val="3B3303D5"/>
    <w:rsid w:val="3D7F377C"/>
    <w:rsid w:val="4E395F47"/>
    <w:rsid w:val="4F203700"/>
    <w:rsid w:val="663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984</Characters>
  <Lines>7</Lines>
  <Paragraphs>2</Paragraphs>
  <TotalTime>1</TotalTime>
  <ScaleCrop>false</ScaleCrop>
  <LinksUpToDate>false</LinksUpToDate>
  <CharactersWithSpaces>984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2023-08-08T08:19:00Z</dcterms:created>
  <dc:creator>yyybb Z</dc:creator>
  <cp:lastModifiedBy>宋婷婷</cp:lastModifiedBy>
  <dcterms:modified xsi:type="dcterms:W3CDTF">2025-12-26T07:52:02Z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28E78C49DF4C45B29821B4AB4BD920C9_13</vt:lpwstr>
  </property>
  <property fmtid="{D5CDD505-2E9C-101B-9397-08002B2CF9AE}" pid="4" name="KSOTemplateDocerSaveRecord">
    <vt:lpwstr>eyJoZGlkIjoiNDViMDc1ZmI3NjNjNWQ2N2EzMDNkYjQ3NjkzNTU2NTQiLCJ1c2VySWQiOiIxNTcxMDA0NjcyIn0=</vt:lpwstr>
  </property>
</Properties>
</file>