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BB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输液泵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参数</w:t>
      </w:r>
    </w:p>
    <w:p w14:paraId="0C7DC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一、技术参数</w:t>
      </w:r>
    </w:p>
    <w:p w14:paraId="62C8953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整机设计使用年限≥10年，提供设备产品标贴为证明材料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425F79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▲2、</w:t>
      </w:r>
      <w:r>
        <w:rPr>
          <w:rFonts w:hint="eastAsia" w:ascii="宋体" w:hAnsi="宋体" w:eastAsia="宋体" w:cs="宋体"/>
          <w:sz w:val="28"/>
          <w:szCs w:val="28"/>
        </w:rPr>
        <w:t>支持输血功能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36BF44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支持临床常用输血管路，无需专用输血管路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04255A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可升级肠内营养液输液功能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7EF16E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输液精度≤±5%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6D77F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sz w:val="28"/>
          <w:szCs w:val="28"/>
        </w:rPr>
        <w:t>速率范围：0.1-2000ml/h, 最小步进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0.01ml/h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0C58CF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预置输液总量范围：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0.1-9999.99ml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1CD052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▲8、</w:t>
      </w:r>
      <w:r>
        <w:rPr>
          <w:rFonts w:hint="eastAsia" w:ascii="宋体" w:hAnsi="宋体" w:eastAsia="宋体" w:cs="宋体"/>
          <w:sz w:val="28"/>
          <w:szCs w:val="28"/>
        </w:rPr>
        <w:t>快进流速范围：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0.1-2000ml/h，具有自动和手动快进可选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84D67A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可自动统计累计量：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24h累计量、最近累计量、自定义时间段累计量、定时间隔累计量</w:t>
      </w:r>
    </w:p>
    <w:p w14:paraId="7BD3145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无需额外工具或设备，可直接在输液泵添加输液器品牌名称</w:t>
      </w:r>
    </w:p>
    <w:p w14:paraId="068C978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11、至少包含</w:t>
      </w:r>
      <w:r>
        <w:rPr>
          <w:rFonts w:hint="eastAsia" w:ascii="宋体" w:hAnsi="宋体" w:eastAsia="宋体" w:cs="宋体"/>
          <w:sz w:val="28"/>
          <w:szCs w:val="28"/>
        </w:rPr>
        <w:t>8种输液模式：速度模式、时间模式、体重模式、梯度模式、序列模式、剂量时间模式、点滴模式、和间断给药模式</w:t>
      </w:r>
    </w:p>
    <w:p w14:paraId="4EDE42E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▲12、具备≥</w:t>
      </w:r>
      <w:r>
        <w:rPr>
          <w:rFonts w:hint="eastAsia" w:ascii="宋体" w:hAnsi="宋体" w:eastAsia="宋体" w:cs="宋体"/>
          <w:sz w:val="28"/>
          <w:szCs w:val="28"/>
        </w:rPr>
        <w:t>3.5英寸彩色显示屏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331DEF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13、具备</w:t>
      </w:r>
      <w:r>
        <w:rPr>
          <w:rFonts w:hint="eastAsia" w:ascii="宋体" w:hAnsi="宋体" w:eastAsia="宋体" w:cs="宋体"/>
          <w:sz w:val="28"/>
          <w:szCs w:val="28"/>
        </w:rPr>
        <w:t>锁屏功能：支持自动锁屏，自动锁屏时间可调</w:t>
      </w:r>
    </w:p>
    <w:p w14:paraId="0809629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</w:rPr>
        <w:t>可储存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5000种药物信息。</w:t>
      </w:r>
    </w:p>
    <w:p w14:paraId="7D9C62A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支持药物色彩标识，选择不同类型药物时对应的药物色彩标识自动显示在屏幕上，支持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4种颜色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7B3860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>报警时可通过示意图片直观提示报警信息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612568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17、具备</w:t>
      </w:r>
      <w:r>
        <w:rPr>
          <w:rFonts w:hint="eastAsia" w:ascii="宋体" w:hAnsi="宋体" w:eastAsia="宋体" w:cs="宋体"/>
          <w:sz w:val="28"/>
          <w:szCs w:val="28"/>
        </w:rPr>
        <w:t>在线动态压力监测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系统</w:t>
      </w:r>
      <w:r>
        <w:rPr>
          <w:rFonts w:hint="eastAsia" w:ascii="宋体" w:hAnsi="宋体" w:eastAsia="宋体" w:cs="宋体"/>
          <w:sz w:val="28"/>
          <w:szCs w:val="28"/>
        </w:rPr>
        <w:t>，可实时显示当前压力数值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32479ED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</w:t>
      </w:r>
      <w:r>
        <w:rPr>
          <w:rFonts w:hint="eastAsia" w:ascii="宋体" w:hAnsi="宋体" w:eastAsia="宋体" w:cs="宋体"/>
          <w:sz w:val="28"/>
          <w:szCs w:val="28"/>
        </w:rPr>
        <w:t>压力报警阈值最低可设置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50mmHg</w:t>
      </w:r>
    </w:p>
    <w:p w14:paraId="058EE9C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▲19、</w:t>
      </w:r>
      <w:r>
        <w:rPr>
          <w:rFonts w:hint="eastAsia" w:ascii="宋体" w:hAnsi="宋体" w:eastAsia="宋体" w:cs="宋体"/>
          <w:sz w:val="28"/>
          <w:szCs w:val="28"/>
        </w:rPr>
        <w:t>具备阻塞前预警提示功能，当管路压力未触发阻塞报警时，泵可自动识别压力上升并在屏幕上进行提示</w:t>
      </w:r>
    </w:p>
    <w:p w14:paraId="3CB51E2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</w:t>
      </w:r>
      <w:r>
        <w:rPr>
          <w:rFonts w:hint="eastAsia" w:ascii="宋体" w:hAnsi="宋体" w:eastAsia="宋体" w:cs="宋体"/>
          <w:sz w:val="28"/>
          <w:szCs w:val="28"/>
        </w:rPr>
        <w:t>具备阻塞后自动重启输液功能，短暂性阻塞触发报警后，泵检测到阻塞压力缓解时，无需人为干预，泵自动重新启动输液</w:t>
      </w:r>
    </w:p>
    <w:p w14:paraId="60DF6B1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</w:t>
      </w:r>
      <w:r>
        <w:rPr>
          <w:rFonts w:hint="eastAsia" w:ascii="宋体" w:hAnsi="宋体" w:eastAsia="宋体" w:cs="宋体"/>
          <w:sz w:val="28"/>
          <w:szCs w:val="28"/>
        </w:rPr>
        <w:t>具备单个气泡和累积气泡报警功能，支持最小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15μL的单个气泡报警</w:t>
      </w:r>
    </w:p>
    <w:p w14:paraId="78083CB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</w:rPr>
        <w:t>信息储存：可存储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5000条的历史记录</w:t>
      </w:r>
    </w:p>
    <w:p w14:paraId="305CCC0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</w:rPr>
        <w:t>电池工作时间≥5小时@25ml/h</w:t>
      </w:r>
    </w:p>
    <w:p w14:paraId="3E4F154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二、配置清单</w:t>
      </w:r>
    </w:p>
    <w:p w14:paraId="0005280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1、输液泵主机   1台</w:t>
      </w:r>
    </w:p>
    <w:p w14:paraId="0B94A1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2、电源线1根</w:t>
      </w:r>
    </w:p>
    <w:p w14:paraId="6663519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紧固夹1套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kxODY4ZWY5OTdhYjQ3M2QyMjZkMTY2ODY5Nzg5M2EifQ=="/>
  </w:docVars>
  <w:rsids>
    <w:rsidRoot w:val="0071095A"/>
    <w:rsid w:val="00036CC1"/>
    <w:rsid w:val="000A13A4"/>
    <w:rsid w:val="00174964"/>
    <w:rsid w:val="001A65F1"/>
    <w:rsid w:val="00207F8D"/>
    <w:rsid w:val="00272383"/>
    <w:rsid w:val="00332DA0"/>
    <w:rsid w:val="003714C7"/>
    <w:rsid w:val="003C1916"/>
    <w:rsid w:val="0041773D"/>
    <w:rsid w:val="0059113F"/>
    <w:rsid w:val="005C3930"/>
    <w:rsid w:val="0067119C"/>
    <w:rsid w:val="0069066A"/>
    <w:rsid w:val="006A6C7C"/>
    <w:rsid w:val="006D01DE"/>
    <w:rsid w:val="006E064B"/>
    <w:rsid w:val="0070700F"/>
    <w:rsid w:val="0071095A"/>
    <w:rsid w:val="007460CF"/>
    <w:rsid w:val="0077650B"/>
    <w:rsid w:val="0079769D"/>
    <w:rsid w:val="008019F4"/>
    <w:rsid w:val="00847A61"/>
    <w:rsid w:val="0089039B"/>
    <w:rsid w:val="008D32FE"/>
    <w:rsid w:val="00966061"/>
    <w:rsid w:val="00994018"/>
    <w:rsid w:val="009C12FA"/>
    <w:rsid w:val="00A4491D"/>
    <w:rsid w:val="00AA3721"/>
    <w:rsid w:val="00B54DA5"/>
    <w:rsid w:val="00B5654E"/>
    <w:rsid w:val="00B70C4B"/>
    <w:rsid w:val="00BD2C46"/>
    <w:rsid w:val="00C542E3"/>
    <w:rsid w:val="00D34DDA"/>
    <w:rsid w:val="00D725E3"/>
    <w:rsid w:val="00DC0FFE"/>
    <w:rsid w:val="00E6412E"/>
    <w:rsid w:val="00E864F4"/>
    <w:rsid w:val="00EC7EA5"/>
    <w:rsid w:val="00F0546C"/>
    <w:rsid w:val="00FB20A6"/>
    <w:rsid w:val="00FC4BA9"/>
    <w:rsid w:val="1B2C322C"/>
    <w:rsid w:val="30AC1C4C"/>
    <w:rsid w:val="3AD868DD"/>
    <w:rsid w:val="4A2A75BF"/>
    <w:rsid w:val="63D632FE"/>
    <w:rsid w:val="73F66478"/>
    <w:rsid w:val="77C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617</Words>
  <Characters>699</Characters>
  <Lines>5</Lines>
  <Paragraphs>1</Paragraphs>
  <TotalTime>0</TotalTime>
  <ScaleCrop>false</ScaleCrop>
  <LinksUpToDate>false</LinksUpToDate>
  <CharactersWithSpaces>700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2021-02-08T00:48:00Z</dcterms:created>
  <dc:creator>黄婷 Huang Ting</dc:creator>
  <cp:lastModifiedBy>高云祥</cp:lastModifiedBy>
  <dcterms:modified xsi:type="dcterms:W3CDTF">2025-01-16T07:25:56Z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B57E2640B0414DE293258CD8FC224F7C_13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