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B6BF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心电图机招标参数</w:t>
      </w:r>
    </w:p>
    <w:p w14:paraId="6D0E25A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jc w:val="both"/>
        <w:textAlignment w:val="auto"/>
        <w:rPr>
          <w:rFonts w:hint="default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一、技术参数</w:t>
      </w:r>
    </w:p>
    <w:p w14:paraId="3C6B4DF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ECG输入通道：标准12导联心电信号同步采集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eastAsia="zh-CN"/>
        </w:rPr>
        <w:t>。</w:t>
      </w:r>
    </w:p>
    <w:p w14:paraId="3B91C862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导联选择：手动/自动可选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eastAsia="zh-CN"/>
        </w:rPr>
        <w:t>。</w:t>
      </w:r>
    </w:p>
    <w:p w14:paraId="11AF7EA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输入阻抗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≥100MΩ</w:t>
      </w:r>
    </w:p>
    <w:p w14:paraId="65D6643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频率响应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0.01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～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  <w:t>450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Hz</w:t>
      </w:r>
    </w:p>
    <w:p w14:paraId="7003D23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定标电压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1mV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±2%</w:t>
      </w:r>
    </w:p>
    <w:p w14:paraId="460E06A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▲6、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耐极化电压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±900mV（±5%）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 xml:space="preserve"> </w:t>
      </w:r>
    </w:p>
    <w:p w14:paraId="21B493F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内部噪声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≤12.5µVp-p</w:t>
      </w:r>
    </w:p>
    <w:p w14:paraId="3E8D0D9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时间常数≥3.2 s</w:t>
      </w:r>
    </w:p>
    <w:p w14:paraId="734FEDD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▲9、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共模抑制比：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≥140dB（AC滤波开启）；≥123dB（AC滤波关闭）</w:t>
      </w:r>
    </w:p>
    <w:p w14:paraId="138C61DA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输入电流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≤0.01μA</w:t>
      </w:r>
    </w:p>
    <w:p w14:paraId="43D87CC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具有抗除颤电击保护功能</w:t>
      </w:r>
    </w:p>
    <w:p w14:paraId="5026B87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A/D转换≥24bit</w:t>
      </w:r>
    </w:p>
    <w:p w14:paraId="1B8D444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▲13、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采样率：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每导联 ≥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eastAsia="zh-CN"/>
        </w:rPr>
        <w:t>64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kHz</w:t>
      </w:r>
    </w:p>
    <w:p w14:paraId="6DEC791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灵敏度选择：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1.25、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2.5、5、1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0、20、10/5、自动（AGC）mm/mV</w:t>
      </w:r>
    </w:p>
    <w:p w14:paraId="5D8DB67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抗干扰滤波：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具有交流滤波、肌电滤波、基线漂移滤波、低通滤波功能</w:t>
      </w:r>
    </w:p>
    <w:p w14:paraId="51440B8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具有12导联同步自动分析以及RR分析功能</w:t>
      </w:r>
    </w:p>
    <w:p w14:paraId="2C0BDD2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具有设备自诊断及故障提示功能</w:t>
      </w:r>
    </w:p>
    <w:p w14:paraId="65AC627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</w:p>
    <w:p w14:paraId="3208DCE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</w:p>
    <w:p w14:paraId="5B0159E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color w:val="20202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18、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设备内置存储器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，存储病历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800例</w:t>
      </w:r>
      <w:r>
        <w:rPr>
          <w:rFonts w:hint="eastAsia" w:ascii="宋体" w:hAnsi="宋体" w:cs="宋体"/>
          <w:b w:val="0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数据可通过SD卡、USB口导入导出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202020"/>
          <w:sz w:val="28"/>
          <w:szCs w:val="28"/>
        </w:rPr>
        <w:t>支持外接U盘和SD卡可扩展存储空间</w:t>
      </w:r>
    </w:p>
    <w:p w14:paraId="7D478BF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19、具备≥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7英寸彩色液晶显示屏，倾斜角设计，支持显示背景网格</w:t>
      </w:r>
    </w:p>
    <w:p w14:paraId="3E265D0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20、支持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同屏显示12导同步心电波形</w:t>
      </w:r>
    </w:p>
    <w:p w14:paraId="77373EB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21、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显示内容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包含波形、心率、导联、走纸速度、增益、滤波器、时间、电池电量指示、输入法、文件、信息提示区、中文患者信息等</w:t>
      </w:r>
    </w:p>
    <w:p w14:paraId="7B7D97D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22、具备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热敏式点阵打印机</w:t>
      </w:r>
    </w:p>
    <w:p w14:paraId="7DE8343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走纸速度：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 xml:space="preserve">包含5、6.25、10、12.5、25、50 mm/s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（±3%）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 xml:space="preserve">  </w:t>
      </w:r>
    </w:p>
    <w:p w14:paraId="377A9BC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24、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记录通道：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包含3×4、3×4+1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 xml:space="preserve">R、3×4+3R、6×2、6×2+1R、12×1 </w:t>
      </w:r>
    </w:p>
    <w:p w14:paraId="00E0305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25、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支持折叠纸打印，打印纸宽度为：210mm</w:t>
      </w:r>
    </w:p>
    <w:p w14:paraId="282D5B1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26、可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实时同步或连续12道心电波形，分段打印</w:t>
      </w:r>
    </w:p>
    <w:p w14:paraId="2D4656AF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27、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记录内容：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包含心电波形、分析结果、明尼苏达码、平均模板以及导联名称、走纸速度、增益、滤波器、日期、中文患者信息、标记等</w:t>
      </w:r>
    </w:p>
    <w:p w14:paraId="708351E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28、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可直接外接打印机，通过A4纸打印12道心电波形和报告</w:t>
      </w:r>
    </w:p>
    <w:p w14:paraId="148A658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29、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具备在无网格纸上打印网格功能</w:t>
      </w:r>
    </w:p>
    <w:p w14:paraId="6D1AF5E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30、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具有性别、年龄组快速切换键</w:t>
      </w:r>
    </w:p>
    <w:p w14:paraId="6A89601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31、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可准确判定接触不良的电极并予以指示</w:t>
      </w:r>
    </w:p>
    <w:p w14:paraId="12B63F0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32、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拥有自动测量功能和自动诊断功能</w:t>
      </w:r>
    </w:p>
    <w:p w14:paraId="483E1296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33、</w:t>
      </w: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包含手动、自动、节律、R-R四种工作模式可供选择。</w:t>
      </w:r>
    </w:p>
    <w:p w14:paraId="3B180F3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8"/>
          <w:szCs w:val="28"/>
          <w:lang w:val="en-US" w:eastAsia="zh-CN"/>
        </w:rPr>
        <w:t>34、</w:t>
      </w: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</w:rPr>
        <w:t>直流电源：内置可充电锂离子电池，充足后可正常工作时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</w:rPr>
        <w:t>间</w:t>
      </w: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≥3h。</w:t>
      </w:r>
    </w:p>
    <w:p w14:paraId="4641D7D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二、配置清单</w:t>
      </w:r>
    </w:p>
    <w:p w14:paraId="27F8200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主机</w:t>
      </w: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1台</w:t>
      </w:r>
    </w:p>
    <w:p w14:paraId="5A68740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导心电导联线</w:t>
      </w: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1根</w:t>
      </w:r>
    </w:p>
    <w:p w14:paraId="79BD2DB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胸电极吸球</w:t>
      </w: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6只</w:t>
      </w:r>
    </w:p>
    <w:p w14:paraId="21152CD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default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四肢电极夹</w:t>
      </w: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4只</w:t>
      </w:r>
      <w:bookmarkStart w:id="0" w:name="_GoBack"/>
      <w:bookmarkEnd w:id="0"/>
    </w:p>
    <w:p w14:paraId="4633D60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default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记录纸 1本</w:t>
      </w:r>
    </w:p>
    <w:p w14:paraId="674716C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default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锂电池 1个</w:t>
      </w:r>
    </w:p>
    <w:p w14:paraId="34CDC54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default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保险管 2个</w:t>
      </w:r>
    </w:p>
    <w:p w14:paraId="354A741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360" w:lineRule="auto"/>
        <w:ind w:left="0" w:firstLine="0" w:firstLineChars="0"/>
        <w:textAlignment w:val="auto"/>
        <w:rPr>
          <w:rFonts w:hint="default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电源线 1根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02594C"/>
    <w:multiLevelType w:val="singleLevel"/>
    <w:tmpl w:val="5402594C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7538D4"/>
    <w:rsid w:val="4E21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766</Words>
  <Characters>905</Characters>
  <Lines>0</Lines>
  <Paragraphs>0</Paragraphs>
  <TotalTime>0</TotalTime>
  <ScaleCrop>false</ScaleCrop>
  <LinksUpToDate>false</LinksUpToDate>
  <CharactersWithSpaces>913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2025-01-20T09:06:00Z</dcterms:created>
  <dc:creator>ZYY</dc:creator>
  <cp:lastModifiedBy>高云祥</cp:lastModifiedBy>
  <dcterms:modified xsi:type="dcterms:W3CDTF">2025-01-21T01:16:40Z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eyJoZGlkIjoiZGY3NjNhZWZlMWM5NDk1OGFjNTc5OGQ5NzA5YTM3NjgiLCJ1c2VySWQiOiIxNTY5ODEwOTMxIn0=</vt:lpwstr>
  </property>
  <property fmtid="{D5CDD505-2E9C-101B-9397-08002B2CF9AE}" pid="4" name="ICV">
    <vt:lpwstr>7D7613F0B13748B6A83101EDA8FA69A8_12</vt:lpwstr>
  </property>
</Properties>
</file>