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FC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彩色多普勒超声诊断系统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参数</w:t>
      </w:r>
    </w:p>
    <w:p w14:paraId="60433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一、技术参数</w:t>
      </w:r>
    </w:p>
    <w:p w14:paraId="6EFC746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1、具备</w:t>
      </w:r>
      <w:r>
        <w:rPr>
          <w:rFonts w:hint="eastAsia" w:ascii="宋体" w:hAnsi="宋体" w:eastAsia="宋体" w:cs="宋体"/>
          <w:sz w:val="28"/>
          <w:szCs w:val="28"/>
        </w:rPr>
        <w:t>≥21英寸无缝纯平投射式触摸屏，支持单点、多点、滑动、缩放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操作。</w:t>
      </w:r>
    </w:p>
    <w:p w14:paraId="4FC9F5E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2、具备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数字波束增强器，可发射多倍波束超声声束复合成像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F19359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具备组织</w:t>
      </w:r>
      <w:r>
        <w:rPr>
          <w:rFonts w:hint="eastAsia" w:ascii="宋体" w:hAnsi="宋体" w:eastAsia="宋体" w:cs="宋体"/>
          <w:sz w:val="28"/>
          <w:szCs w:val="28"/>
        </w:rPr>
        <w:t>谐波成像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组织特异性成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像、频率复合成像、空间复合成像、斑点抑制成像功能。</w:t>
      </w:r>
    </w:p>
    <w:p w14:paraId="4180B40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键自动优化（包括应用于二维、彩色及频谱模式，彩色多普勒自动识别，包括ROI框位置、角度自动改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变）。</w:t>
      </w:r>
    </w:p>
    <w:p w14:paraId="4DC5862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5、支持</w:t>
      </w:r>
      <w:r>
        <w:rPr>
          <w:rFonts w:hint="eastAsia" w:ascii="宋体" w:hAnsi="宋体" w:eastAsia="宋体" w:cs="宋体"/>
          <w:sz w:val="28"/>
          <w:szCs w:val="28"/>
        </w:rPr>
        <w:t>全屏放大，≥2档可调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同时支持局部（前端、后端）放大</w:t>
      </w:r>
    </w:p>
    <w:p w14:paraId="2B927F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6、具备</w:t>
      </w:r>
      <w:r>
        <w:rPr>
          <w:rFonts w:hint="eastAsia" w:ascii="宋体" w:hAnsi="宋体" w:eastAsia="宋体" w:cs="宋体"/>
          <w:sz w:val="28"/>
          <w:szCs w:val="28"/>
        </w:rPr>
        <w:t>智能血流跟踪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sz w:val="28"/>
          <w:szCs w:val="28"/>
        </w:rPr>
        <w:t>（根据血管走行，自动识别并跟踪血管，自动调整彩色取样框的位置和角度，自动调整PW取样门的大小和角度，无需手动调节；具备多普勒自动识别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功能。</w:t>
      </w:r>
    </w:p>
    <w:p w14:paraId="4B9CB48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7、具备</w:t>
      </w:r>
      <w:r>
        <w:rPr>
          <w:rFonts w:hint="eastAsia" w:ascii="宋体" w:hAnsi="宋体" w:eastAsia="宋体" w:cs="宋体"/>
          <w:sz w:val="28"/>
          <w:szCs w:val="28"/>
        </w:rPr>
        <w:t>自动锁屏功能，开机状态下锁屏时间≤11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s。</w:t>
      </w:r>
    </w:p>
    <w:p w14:paraId="32D149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8、具备扩展成像技术：支持线阵、凸阵探头。</w:t>
      </w:r>
    </w:p>
    <w:p w14:paraId="5A0E358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9、具备常规测量包，包括</w:t>
      </w:r>
      <w:r>
        <w:rPr>
          <w:rFonts w:hint="eastAsia" w:ascii="宋体" w:hAnsi="宋体" w:eastAsia="宋体" w:cs="宋体"/>
          <w:sz w:val="28"/>
          <w:szCs w:val="28"/>
        </w:rPr>
        <w:t>距离测量、椭圆及描迹测量面积周长、体积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测量。</w:t>
      </w:r>
    </w:p>
    <w:p w14:paraId="1CC9A86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10、具备</w:t>
      </w:r>
      <w:r>
        <w:rPr>
          <w:rFonts w:hint="eastAsia" w:ascii="宋体" w:hAnsi="宋体" w:eastAsia="宋体" w:cs="宋体"/>
          <w:sz w:val="28"/>
          <w:szCs w:val="28"/>
        </w:rPr>
        <w:t>全科测量包，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>自动生成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报告，涵盖</w:t>
      </w:r>
      <w:r>
        <w:rPr>
          <w:rFonts w:hint="eastAsia" w:ascii="宋体" w:hAnsi="宋体" w:eastAsia="宋体" w:cs="宋体"/>
          <w:sz w:val="28"/>
          <w:szCs w:val="28"/>
        </w:rPr>
        <w:t>神经、肌骨、腹部、产科、妇科、小器官、泌尿、血管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E49E6B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11、可升级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AUTO GA自动胃窦测量软件，自动识别胃窦特征，同时自动包络胃窦切面，提供面积及趋势测量图。（提供证明图片）</w:t>
      </w:r>
    </w:p>
    <w:p w14:paraId="2347712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12、具备回波增强技术。</w:t>
      </w:r>
    </w:p>
    <w:p w14:paraId="47025DE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▲13、具备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组织多普勒成像TDI，要求支持至少四种模式组织多普勒：TVI、TEI、TVD、TVM。（提供图片证明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 w14:paraId="5C79A50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14、具备左室流出道血流速度时间积分自动测量：自动在 B 模式上实时定位彩色取样框、PW 取样线、PW 取样门；自动跟踪并描记LVOT（左室流出道）的 PW 频谱，并计算 VTI、SV、CO、SVV（SV变异率）（提供图片证明）</w:t>
      </w:r>
    </w:p>
    <w:p w14:paraId="5341476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▲15、可升级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具备肺部超声B线自动识别。（提供图片证明）</w:t>
      </w:r>
    </w:p>
    <w:p w14:paraId="6F967D1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16、可升级</w:t>
      </w:r>
      <w: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具备Auto EF自动识别左室舒张期切面和左室收缩期切面，同时自动包络心内膜面，自动计算左室舒张期容积、左室收缩期容积，左室射血分数EF以及每搏量SV。同时支持心室容积随时间变化的容积变化曲线</w:t>
      </w:r>
    </w:p>
    <w:p w14:paraId="7A228B5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17、</w:t>
      </w:r>
      <w:r>
        <w:rPr>
          <w:rFonts w:hint="eastAsia" w:ascii="宋体" w:hAnsi="宋体" w:eastAsia="宋体" w:cs="宋体"/>
          <w:sz w:val="28"/>
          <w:szCs w:val="28"/>
        </w:rPr>
        <w:t>内置≥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个可激活探头接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口，可互换通用</w:t>
      </w:r>
    </w:p>
    <w:p w14:paraId="62DA0F0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18、可预设条件：针对不同的检查对象，预置最佳化图像的检查条件及常用所需的外部调节及组合调节。</w:t>
      </w:r>
    </w:p>
    <w:p w14:paraId="5C15890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19、具备</w:t>
      </w:r>
      <w:r>
        <w:rPr>
          <w:rFonts w:hint="eastAsia" w:ascii="宋体" w:hAnsi="宋体" w:eastAsia="宋体" w:cs="宋体"/>
          <w:sz w:val="28"/>
          <w:szCs w:val="28"/>
        </w:rPr>
        <w:t>图像后处理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sz w:val="28"/>
          <w:szCs w:val="28"/>
        </w:rPr>
        <w:t>，可处理参数≥26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种。</w:t>
      </w:r>
    </w:p>
    <w:p w14:paraId="1D12420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20、具备</w:t>
      </w:r>
      <w:r>
        <w:rPr>
          <w:rFonts w:hint="eastAsia" w:ascii="宋体" w:hAnsi="宋体" w:eastAsia="宋体" w:cs="宋体"/>
          <w:sz w:val="28"/>
          <w:szCs w:val="28"/>
        </w:rPr>
        <w:t>穿刺针增强技术，可跟随进针角度随时改变声束偏转角度，支持双屏实时对比显示增强前后效果，支持线阵和凸阵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探头。</w:t>
      </w:r>
    </w:p>
    <w:p w14:paraId="785DEFA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</w:t>
      </w:r>
      <w:r>
        <w:rPr>
          <w:rFonts w:hint="eastAsia" w:ascii="宋体" w:hAnsi="宋体" w:eastAsia="宋体" w:cs="宋体"/>
          <w:sz w:val="28"/>
          <w:szCs w:val="28"/>
        </w:rPr>
        <w:t>内置超声教学软件，解剖图谱，标准的超声图像，扫查位置参考图，以及扫查技巧图文解析，覆盖神经、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肌骨、</w:t>
      </w:r>
      <w:r>
        <w:rPr>
          <w:rFonts w:hint="eastAsia" w:ascii="宋体" w:hAnsi="宋体" w:eastAsia="宋体" w:cs="宋体"/>
          <w:sz w:val="28"/>
          <w:szCs w:val="28"/>
        </w:rPr>
        <w:t>FAST、心脏、腹部、甲状腺、乳腺、睾丸和妇产等应用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109D041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22、支持</w:t>
      </w:r>
      <w:r>
        <w:rPr>
          <w:rFonts w:hint="eastAsia" w:ascii="宋体" w:hAnsi="宋体" w:eastAsia="宋体" w:cs="宋体"/>
          <w:sz w:val="28"/>
          <w:szCs w:val="28"/>
        </w:rPr>
        <w:t>智能追踪探头信息，探头内置记忆芯片，可自动记录设备序列号等信息，自动写入病例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247779D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探头要求：</w:t>
      </w:r>
    </w:p>
    <w:p w14:paraId="488539A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1、频率：超宽频带探头，最高频率≥23MHz，频率带宽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1.1-23）MHz（依赖不同探头）。</w:t>
      </w:r>
    </w:p>
    <w:p w14:paraId="2FEE039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所有探头均为宽频变频探头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二维、谐波、彩色及频谱多普勒模式分别独立变频，≥3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段。</w:t>
      </w:r>
    </w:p>
    <w:p w14:paraId="74D10D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3、扫描频率：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电子凸阵：超声频率范围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MH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z；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阵：超声频率范围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2.0）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MHz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最大角度≥90°</w:t>
      </w:r>
    </w:p>
    <w:p w14:paraId="5631705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线阵探头采用按键设计，探头上按键个数≥3个，具有防误触设计和盲点设计，并可以自定义功能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11C220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可选配探头类型：凸阵、线阵、腔内、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29DD7AA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二维显像主要参数：</w:t>
      </w:r>
    </w:p>
    <w:p w14:paraId="08887BA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数字化全程动态聚焦，数字化可变孔径及动态变迹，A/D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≥12bit。</w:t>
      </w:r>
    </w:p>
    <w:p w14:paraId="5D7D981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接收方式：发射、接收通道≥1024，多倍信号并行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处理。</w:t>
      </w:r>
    </w:p>
    <w:p w14:paraId="32E2478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扫描线：每帧线密度≥512超声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线。</w:t>
      </w:r>
    </w:p>
    <w:p w14:paraId="6A6E01A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发射声束聚焦：发射≥8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段</w:t>
      </w:r>
    </w:p>
    <w:p w14:paraId="0529548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 xml:space="preserve">最大显示深度≥38cm </w:t>
      </w:r>
    </w:p>
    <w:p w14:paraId="6B0BEAC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最大帧率≥999帧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/s。</w:t>
      </w:r>
    </w:p>
    <w:p w14:paraId="6E75EDA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▲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增益调节：TGC增益补偿≥7段，LGC侧向增益补偿≥4段，B/M/D分别独立可调。</w:t>
      </w:r>
    </w:p>
    <w:p w14:paraId="125B43A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动态范围:≥230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可视可调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提供图片证明） </w:t>
      </w:r>
    </w:p>
    <w:p w14:paraId="6AE1EEB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彩色显像主要参数：</w:t>
      </w:r>
    </w:p>
    <w:p w14:paraId="1561030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包括速度、速度方差、能量、方向能量显示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78DCC1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取样框偏转: ≥±25度 (线阵探头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075911C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最大帧率: ≥360 帧/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s。</w:t>
      </w:r>
    </w:p>
    <w:p w14:paraId="78910CB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频谱多普勒显像主要参数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：</w:t>
      </w:r>
    </w:p>
    <w:p w14:paraId="7D48E57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1、包括脉冲多普勒、高脉冲重复频率、连续多普勒。</w:t>
      </w:r>
    </w:p>
    <w:p w14:paraId="3430568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最大速度: ≥8.89m/s（连续多普勒速度: ≥37.35m/s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13C4CDB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最小速度: ≤0.5mm /s（非噪声信号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）。</w:t>
      </w:r>
    </w:p>
    <w:p w14:paraId="32AF9E5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 xml:space="preserve">取样容积: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0.5-20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m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m。</w:t>
      </w:r>
    </w:p>
    <w:p w14:paraId="760CD9F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二、配置清单</w:t>
      </w:r>
    </w:p>
    <w:p w14:paraId="0EC3489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1、主机1台</w:t>
      </w:r>
    </w:p>
    <w:p w14:paraId="7E79A52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2、全身临床应用软件包1套</w:t>
      </w:r>
    </w:p>
    <w:p w14:paraId="64B1E16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3、探头：线阵探头一支（可远程操控机器）；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凸阵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探头一支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相控阵探头一支</w:t>
      </w:r>
    </w:p>
    <w:p w14:paraId="1A9EA7C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液压升降台车</w:t>
      </w:r>
      <w:r>
        <w:rPr>
          <w:rFonts w:hint="eastAsia" w:ascii="宋体" w:hAnsi="宋体" w:eastAsia="宋体" w:cs="宋体"/>
          <w:sz w:val="28"/>
          <w:szCs w:val="28"/>
        </w:rPr>
        <w:t>（包括：耦合剂杯套组、储物篮、打印机架、AC电源及电源线、辅助输出电源线、纸巾架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6529EFD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53E5E0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8E8DEA7">
      <w:pPr>
        <w:keepNext w:val="0"/>
        <w:keepLines w:val="0"/>
        <w:pageBreakBefore w:val="0"/>
        <w:widowControl w:val="0"/>
        <w:tabs>
          <w:tab w:val="left" w:pos="22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xZWMzMzljN2NjZDIzYTc5YThlNDI0NzcwOGEwZDYifQ=="/>
    <w:docVar w:name="KSO_WPS_MARK_KEY" w:val="75fa7c64-31a9-4600-b5b9-c8b3b9ea454d"/>
  </w:docVars>
  <w:rsids>
    <w:rsidRoot w:val="00731208"/>
    <w:rsid w:val="000A13A4"/>
    <w:rsid w:val="00731208"/>
    <w:rsid w:val="008E5BCC"/>
    <w:rsid w:val="0B612F98"/>
    <w:rsid w:val="0BA21F65"/>
    <w:rsid w:val="0C546701"/>
    <w:rsid w:val="10347B2E"/>
    <w:rsid w:val="15241F70"/>
    <w:rsid w:val="17005B69"/>
    <w:rsid w:val="1B713F39"/>
    <w:rsid w:val="1D2B000D"/>
    <w:rsid w:val="1D361749"/>
    <w:rsid w:val="1D9F3450"/>
    <w:rsid w:val="1EAC053B"/>
    <w:rsid w:val="252928C6"/>
    <w:rsid w:val="278C49B9"/>
    <w:rsid w:val="28F758E0"/>
    <w:rsid w:val="2FD8123A"/>
    <w:rsid w:val="3A59566D"/>
    <w:rsid w:val="3B4174A2"/>
    <w:rsid w:val="4084575F"/>
    <w:rsid w:val="40B40ACF"/>
    <w:rsid w:val="41E3192E"/>
    <w:rsid w:val="429C5B20"/>
    <w:rsid w:val="44577504"/>
    <w:rsid w:val="44D85D64"/>
    <w:rsid w:val="487524B2"/>
    <w:rsid w:val="4CAE37E9"/>
    <w:rsid w:val="4E810EB6"/>
    <w:rsid w:val="53D02FF2"/>
    <w:rsid w:val="583E1D58"/>
    <w:rsid w:val="58407628"/>
    <w:rsid w:val="5CCB627F"/>
    <w:rsid w:val="5DA30850"/>
    <w:rsid w:val="5E931154"/>
    <w:rsid w:val="60636B2D"/>
    <w:rsid w:val="614E3B80"/>
    <w:rsid w:val="615F2BAC"/>
    <w:rsid w:val="64535985"/>
    <w:rsid w:val="66580C43"/>
    <w:rsid w:val="6945353C"/>
    <w:rsid w:val="6AFD138F"/>
    <w:rsid w:val="6CE543E7"/>
    <w:rsid w:val="712107AA"/>
    <w:rsid w:val="71C160FA"/>
    <w:rsid w:val="75781C48"/>
    <w:rsid w:val="77312C96"/>
    <w:rsid w:val="779A49A2"/>
    <w:rsid w:val="79A149AA"/>
    <w:rsid w:val="7B44421F"/>
    <w:rsid w:val="7E6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character" w:styleId="5">
    <w:name w:val="annotation reference"/>
    <w:basedOn w:val="4"/>
    <w:qFormat/>
    <w:uiPriority w:val="99"/>
    <w:rPr>
      <w:rFonts w:cs="Times New Roman"/>
      <w:sz w:val="21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批注框文本 字符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1621</Words>
  <Characters>1749</Characters>
  <Lines>22</Lines>
  <Paragraphs>6</Paragraphs>
  <TotalTime>7</TotalTime>
  <ScaleCrop>false</ScaleCrop>
  <LinksUpToDate>false</LinksUpToDate>
  <CharactersWithSpaces>1775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2021-11-06T12:04:00Z</dcterms:created>
  <dc:creator>谢明全 Xie Mingquan</dc:creator>
  <cp:lastModifiedBy>唐杨</cp:lastModifiedBy>
  <dcterms:modified xsi:type="dcterms:W3CDTF">2025-01-22T00:36:30Z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13DE9C51909F46D5ADBA20E18BF520B5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