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DAFB6">
      <w:pPr>
        <w:jc w:val="center"/>
        <w:rPr>
          <w:rFonts w:hint="eastAsia" w:ascii="宋体" w:hAnsi="宋体"/>
          <w:b/>
          <w:bCs/>
          <w:sz w:val="28"/>
          <w:szCs w:val="28"/>
        </w:rPr>
      </w:pPr>
      <w:r>
        <w:rPr>
          <w:rFonts w:hint="eastAsia" w:ascii="宋体" w:hAnsi="宋体"/>
          <w:b/>
          <w:bCs/>
          <w:sz w:val="28"/>
          <w:szCs w:val="28"/>
          <w:lang w:val="en-US" w:eastAsia="zh-CN"/>
        </w:rPr>
        <w:t>一、</w:t>
      </w:r>
      <w:r>
        <w:rPr>
          <w:rFonts w:hint="eastAsia" w:ascii="宋体" w:hAnsi="宋体"/>
          <w:b/>
          <w:bCs/>
          <w:sz w:val="28"/>
          <w:szCs w:val="28"/>
        </w:rPr>
        <w:t>骨微动力系统参数</w:t>
      </w:r>
    </w:p>
    <w:p w14:paraId="167A8B2C">
      <w:pPr>
        <w:keepNext w:val="0"/>
        <w:keepLines w:val="0"/>
        <w:pageBreakBefore w:val="0"/>
        <w:numPr>
          <w:ilvl w:val="0"/>
          <w:numId w:val="0"/>
        </w:numPr>
        <w:kinsoku/>
        <w:wordWrap/>
        <w:overflowPunct/>
        <w:topLinePunct w:val="0"/>
        <w:autoSpaceDE/>
        <w:autoSpaceDN/>
        <w:bidi w:val="0"/>
        <w:spacing w:line="280" w:lineRule="exact"/>
        <w:textAlignment w:val="auto"/>
        <w:rPr>
          <w:rFonts w:hint="eastAsia" w:ascii="宋体" w:hAnsi="宋体"/>
          <w:b/>
          <w:bCs/>
          <w:sz w:val="28"/>
          <w:szCs w:val="28"/>
        </w:rPr>
      </w:pPr>
      <w:r>
        <w:rPr>
          <w:rFonts w:hint="eastAsia" w:ascii="宋体" w:hAnsi="宋体" w:eastAsia="宋体" w:cs="宋体"/>
          <w:b/>
          <w:bCs/>
          <w:kern w:val="2"/>
          <w:sz w:val="28"/>
          <w:szCs w:val="28"/>
          <w:lang w:val="en-US" w:eastAsia="zh-CN" w:bidi="ar-SA"/>
        </w:rPr>
        <w:t>一、</w:t>
      </w:r>
      <w:r>
        <w:rPr>
          <w:rFonts w:hint="eastAsia" w:ascii="宋体" w:hAnsi="宋体"/>
          <w:b/>
          <w:bCs/>
          <w:sz w:val="28"/>
          <w:szCs w:val="28"/>
        </w:rPr>
        <w:t>技术参数</w:t>
      </w:r>
    </w:p>
    <w:p w14:paraId="7639D759">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1.主机1台</w:t>
      </w:r>
    </w:p>
    <w:p w14:paraId="2407634D">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1.1输入电压范围：AC100V-240V ，50/60Hz；</w:t>
      </w:r>
    </w:p>
    <w:p w14:paraId="4A793F1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1.2输入功率≥450VA；</w:t>
      </w:r>
    </w:p>
    <w:p w14:paraId="28761F1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1.3具有短路自动保护装置，短路故障时，该装置自动切断输出电源，内置保险丝；</w:t>
      </w:r>
    </w:p>
    <w:p w14:paraId="56935EA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1.4彩色液晶触摸菜单操作界面；</w:t>
      </w:r>
    </w:p>
    <w:p w14:paraId="6EA296A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1.5控制台可触摸控制电机正、反转，高、低转速操作；</w:t>
      </w:r>
    </w:p>
    <w:p w14:paraId="6E79DBF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ascii="Tahoma" w:hAnsi="Tahoma" w:eastAsia="微软雅黑" w:cs="Times New Roman"/>
          <w:kern w:val="0"/>
          <w:sz w:val="22"/>
          <w:szCs w:val="22"/>
        </w:rPr>
        <w:t>1.</w:t>
      </w:r>
      <w:r>
        <w:rPr>
          <w:rFonts w:hint="eastAsia" w:ascii="Tahoma" w:hAnsi="Tahoma" w:eastAsia="微软雅黑" w:cs="Times New Roman"/>
          <w:kern w:val="0"/>
          <w:sz w:val="22"/>
          <w:szCs w:val="22"/>
        </w:rPr>
        <w:t>6</w:t>
      </w:r>
      <w:r>
        <w:rPr>
          <w:rFonts w:ascii="Tahoma" w:hAnsi="Tahoma" w:eastAsia="微软雅黑" w:cs="Times New Roman"/>
          <w:kern w:val="0"/>
          <w:sz w:val="22"/>
          <w:szCs w:val="22"/>
        </w:rPr>
        <w:t>控制台具有连接</w:t>
      </w:r>
      <w:r>
        <w:rPr>
          <w:rFonts w:hint="eastAsia" w:ascii="Tahoma" w:hAnsi="Tahoma" w:eastAsia="微软雅黑" w:cs="Times New Roman"/>
          <w:kern w:val="0"/>
          <w:sz w:val="22"/>
          <w:szCs w:val="22"/>
        </w:rPr>
        <w:t>刨削、微动力及</w:t>
      </w:r>
      <w:r>
        <w:rPr>
          <w:rFonts w:ascii="Tahoma" w:hAnsi="Tahoma" w:eastAsia="微软雅黑" w:cs="Times New Roman"/>
          <w:kern w:val="0"/>
          <w:sz w:val="22"/>
          <w:szCs w:val="22"/>
        </w:rPr>
        <w:t>关节、创伤动力功能，动力可以交直流两用</w:t>
      </w:r>
      <w:r>
        <w:rPr>
          <w:rFonts w:hint="eastAsia" w:ascii="Tahoma" w:hAnsi="Tahoma" w:eastAsia="微软雅黑" w:cs="Times New Roman"/>
          <w:kern w:val="0"/>
          <w:sz w:val="22"/>
          <w:szCs w:val="22"/>
        </w:rPr>
        <w:t>；</w:t>
      </w:r>
    </w:p>
    <w:p w14:paraId="53F91442">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Ansi="Tahoma" w:eastAsia="微软雅黑" w:cs="Times New Roman"/>
          <w:kern w:val="0"/>
          <w:sz w:val="22"/>
          <w:szCs w:val="22"/>
        </w:rPr>
        <w:t>▲</w:t>
      </w:r>
      <w:r>
        <w:rPr>
          <w:rFonts w:hint="eastAsia" w:ascii="Tahoma" w:hAnsi="Tahoma" w:eastAsia="微软雅黑" w:cs="Times New Roman"/>
          <w:kern w:val="0"/>
          <w:sz w:val="22"/>
          <w:szCs w:val="22"/>
        </w:rPr>
        <w:t>1.7 外置蠕动泵，软件界面操控流量，冷却水流量控制范围：0ml~80ml/min。（提供证明资料）</w:t>
      </w:r>
    </w:p>
    <w:p w14:paraId="158B0D5C">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2.电源连接器转接头1个</w:t>
      </w:r>
    </w:p>
    <w:p w14:paraId="128C2CAF">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Tahoma" w:hAnsi="Tahoma" w:eastAsia="微软雅黑" w:cs="Times New Roman"/>
          <w:kern w:val="0"/>
          <w:sz w:val="22"/>
          <w:szCs w:val="22"/>
        </w:rPr>
      </w:pPr>
      <w:r>
        <w:rPr>
          <w:rFonts w:hAnsi="Tahoma" w:eastAsia="微软雅黑" w:cs="Times New Roman"/>
          <w:kern w:val="0"/>
          <w:sz w:val="22"/>
          <w:szCs w:val="22"/>
        </w:rPr>
        <w:t>▲</w:t>
      </w:r>
      <w:r>
        <w:rPr>
          <w:rFonts w:hint="eastAsia" w:ascii="Tahoma" w:hAnsi="Tahoma" w:eastAsia="微软雅黑" w:cs="Times New Roman"/>
          <w:kern w:val="0"/>
          <w:sz w:val="22"/>
          <w:szCs w:val="22"/>
        </w:rPr>
        <w:t>2.1 线缆长≥3.2m，连结动力设备及控制主机，具有锁止按键固定手机功能；（提供证明资料）</w:t>
      </w:r>
    </w:p>
    <w:p w14:paraId="269AFA2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2.2可高温高压消毒。</w:t>
      </w:r>
    </w:p>
    <w:p w14:paraId="227ACBE9">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3.动力手机1把</w:t>
      </w:r>
    </w:p>
    <w:p w14:paraId="5BED702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3.1采用无刷电机；</w:t>
      </w:r>
    </w:p>
    <w:p w14:paraId="3EF45F1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3.2接驳多种锯钻机头；</w:t>
      </w:r>
    </w:p>
    <w:p w14:paraId="3FF09D7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3.3电池容量1800毫安，9.6V；</w:t>
      </w:r>
    </w:p>
    <w:p w14:paraId="0CD4D8B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Tahoma" w:hAnsi="Tahoma" w:eastAsia="微软雅黑" w:cs="Times New Roman"/>
          <w:kern w:val="0"/>
          <w:sz w:val="22"/>
          <w:szCs w:val="22"/>
        </w:rPr>
      </w:pPr>
      <w:r>
        <w:rPr>
          <w:rFonts w:hAnsi="Tahoma" w:eastAsia="微软雅黑" w:cs="Times New Roman"/>
          <w:kern w:val="0"/>
          <w:sz w:val="22"/>
          <w:szCs w:val="22"/>
        </w:rPr>
        <w:t>▲</w:t>
      </w:r>
      <w:r>
        <w:rPr>
          <w:rFonts w:hint="eastAsia" w:ascii="Tahoma" w:hAnsi="Tahoma" w:eastAsia="微软雅黑" w:cs="Times New Roman"/>
          <w:kern w:val="0"/>
          <w:sz w:val="22"/>
          <w:szCs w:val="22"/>
        </w:rPr>
        <w:t>3.4配置动力连接线，可直交流两用。（提供证明资料）</w:t>
      </w:r>
    </w:p>
    <w:p w14:paraId="5C8A7DB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4.骨钻机头1个</w:t>
      </w:r>
    </w:p>
    <w:p w14:paraId="480650F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4.1转速区间≥1100r/min；</w:t>
      </w:r>
    </w:p>
    <w:p w14:paraId="355BF782">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宋体" w:hAnsi="宋体"/>
          <w:kern w:val="0"/>
          <w:sz w:val="22"/>
          <w:szCs w:val="22"/>
        </w:rPr>
      </w:pPr>
      <w:r>
        <w:rPr>
          <w:rFonts w:hint="eastAsia" w:ascii="Tahoma" w:hAnsi="Tahoma" w:eastAsia="微软雅黑" w:cs="Times New Roman"/>
          <w:kern w:val="0"/>
          <w:sz w:val="22"/>
          <w:szCs w:val="22"/>
        </w:rPr>
        <w:t>4.2夹持口径：</w:t>
      </w:r>
      <w:r>
        <w:rPr>
          <w:rFonts w:hint="eastAsia" w:ascii="宋体" w:hAnsi="宋体"/>
          <w:kern w:val="0"/>
          <w:sz w:val="22"/>
          <w:szCs w:val="22"/>
        </w:rPr>
        <w:t>≤Φ8mm</w:t>
      </w:r>
      <w:r>
        <w:rPr>
          <w:rFonts w:hint="eastAsia" w:ascii="Tahoma" w:hAnsi="Tahoma" w:eastAsia="微软雅黑" w:cs="Times New Roman"/>
          <w:kern w:val="0"/>
          <w:sz w:val="22"/>
          <w:szCs w:val="22"/>
        </w:rPr>
        <w:t>。</w:t>
      </w:r>
    </w:p>
    <w:p w14:paraId="2432F46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5.空心钻机头1个</w:t>
      </w:r>
    </w:p>
    <w:p w14:paraId="51D77D9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5.1转速区间≥600r/min；</w:t>
      </w:r>
    </w:p>
    <w:p w14:paraId="52F9159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5.2夹持口径：7.28-7.3mm。</w:t>
      </w:r>
    </w:p>
    <w:p w14:paraId="38BD391D">
      <w:pPr>
        <w:keepNext w:val="0"/>
        <w:keepLines w:val="0"/>
        <w:pageBreakBefore w:val="0"/>
        <w:widowControl/>
        <w:numPr>
          <w:ilvl w:val="0"/>
          <w:numId w:val="1"/>
        </w:numPr>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开颅钻机头1个</w:t>
      </w:r>
    </w:p>
    <w:p w14:paraId="4E44D46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6.1转速区间≥1100r/min；</w:t>
      </w:r>
    </w:p>
    <w:p w14:paraId="4195E04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6.2颅骨钻头具有自停功能。</w:t>
      </w:r>
    </w:p>
    <w:p w14:paraId="2DC970EA">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7.克氏钻机头1个</w:t>
      </w:r>
    </w:p>
    <w:p w14:paraId="23FD7D2D">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7.1转速区间≥1100r/min；</w:t>
      </w:r>
    </w:p>
    <w:p w14:paraId="4EB7FBB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7.2扭矩4.0牛顿·米</w:t>
      </w:r>
    </w:p>
    <w:p w14:paraId="0340898E">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7.3夹持0.8-3.8mm克氏针。</w:t>
      </w:r>
    </w:p>
    <w:p w14:paraId="5DE9B98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8.摆锯1套</w:t>
      </w:r>
    </w:p>
    <w:p w14:paraId="6A7FE2BC">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8.1转速区间≥15000c/min；</w:t>
      </w:r>
    </w:p>
    <w:p w14:paraId="472A43F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 xml:space="preserve">8.2 </w:t>
      </w:r>
      <w:r>
        <w:rPr>
          <w:rFonts w:hint="eastAsia" w:ascii="宋体" w:hAnsi="宋体" w:eastAsia="微软雅黑" w:cs="Times New Roman"/>
          <w:kern w:val="0"/>
          <w:sz w:val="22"/>
          <w:szCs w:val="22"/>
        </w:rPr>
        <w:t>锯片</w:t>
      </w:r>
      <w:r>
        <w:rPr>
          <w:rFonts w:hint="eastAsia" w:ascii="Tahoma" w:hAnsi="Tahoma" w:eastAsia="微软雅黑" w:cs="Times New Roman"/>
          <w:kern w:val="0"/>
          <w:sz w:val="22"/>
          <w:szCs w:val="22"/>
        </w:rPr>
        <w:t>硬度≥49度；</w:t>
      </w:r>
    </w:p>
    <w:p w14:paraId="3B7DB292">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 xml:space="preserve">8.3 </w:t>
      </w:r>
      <w:r>
        <w:rPr>
          <w:rFonts w:ascii="宋体" w:hAnsi="宋体" w:eastAsia="微软雅黑" w:cs="Times New Roman"/>
          <w:kern w:val="0"/>
          <w:sz w:val="22"/>
          <w:szCs w:val="22"/>
        </w:rPr>
        <w:t>电池壳和主机可分开消毒</w:t>
      </w:r>
      <w:r>
        <w:rPr>
          <w:rFonts w:hint="eastAsia" w:ascii="宋体" w:hAnsi="宋体" w:eastAsia="微软雅黑" w:cs="Times New Roman"/>
          <w:kern w:val="0"/>
          <w:sz w:val="22"/>
          <w:szCs w:val="22"/>
        </w:rPr>
        <w:t>。</w:t>
      </w:r>
    </w:p>
    <w:p w14:paraId="6038571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9.髋臼打磨钻1套</w:t>
      </w:r>
    </w:p>
    <w:p w14:paraId="6C71F53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9.1转速区间≥250r/min；</w:t>
      </w:r>
    </w:p>
    <w:p w14:paraId="6AD8C2A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9.2扭矩≥6牛顿·米；</w:t>
      </w:r>
    </w:p>
    <w:p w14:paraId="18B056C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 xml:space="preserve">9.3 </w:t>
      </w:r>
      <w:r>
        <w:rPr>
          <w:rFonts w:ascii="宋体" w:hAnsi="宋体" w:eastAsia="微软雅黑" w:cs="Times New Roman"/>
          <w:kern w:val="0"/>
          <w:sz w:val="22"/>
          <w:szCs w:val="22"/>
        </w:rPr>
        <w:t>电池壳和主机可分开消毒</w:t>
      </w:r>
      <w:r>
        <w:rPr>
          <w:rFonts w:hint="eastAsia" w:ascii="宋体" w:hAnsi="宋体" w:eastAsia="微软雅黑" w:cs="Times New Roman"/>
          <w:kern w:val="0"/>
          <w:sz w:val="22"/>
          <w:szCs w:val="22"/>
        </w:rPr>
        <w:t>。</w:t>
      </w:r>
    </w:p>
    <w:p w14:paraId="3FFD457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10.往复锯1套</w:t>
      </w:r>
    </w:p>
    <w:p w14:paraId="725DC84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10.1转速区间≥15000c/min；</w:t>
      </w:r>
    </w:p>
    <w:p w14:paraId="12D94FE5">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10.2</w:t>
      </w:r>
      <w:r>
        <w:rPr>
          <w:rFonts w:hint="eastAsia" w:ascii="宋体" w:hAnsi="宋体" w:eastAsia="微软雅黑" w:cs="Times New Roman"/>
          <w:kern w:val="0"/>
          <w:sz w:val="22"/>
          <w:szCs w:val="22"/>
        </w:rPr>
        <w:t>锯片</w:t>
      </w:r>
      <w:r>
        <w:rPr>
          <w:rFonts w:hint="eastAsia" w:ascii="Tahoma" w:hAnsi="Tahoma" w:eastAsia="微软雅黑" w:cs="Times New Roman"/>
          <w:kern w:val="0"/>
          <w:sz w:val="22"/>
          <w:szCs w:val="22"/>
        </w:rPr>
        <w:t>硬度≥49度；</w:t>
      </w:r>
    </w:p>
    <w:p w14:paraId="35DAC0A9">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宋体" w:hAnsi="宋体" w:eastAsia="微软雅黑" w:cs="Times New Roman"/>
          <w:kern w:val="0"/>
          <w:sz w:val="22"/>
          <w:szCs w:val="22"/>
        </w:rPr>
      </w:pPr>
      <w:r>
        <w:rPr>
          <w:rFonts w:hint="eastAsia" w:ascii="Tahoma" w:hAnsi="Tahoma" w:eastAsia="微软雅黑" w:cs="Times New Roman"/>
          <w:kern w:val="0"/>
          <w:sz w:val="22"/>
          <w:szCs w:val="22"/>
        </w:rPr>
        <w:t xml:space="preserve">10.3 </w:t>
      </w:r>
      <w:r>
        <w:rPr>
          <w:rFonts w:ascii="宋体" w:hAnsi="宋体" w:eastAsia="微软雅黑" w:cs="Times New Roman"/>
          <w:kern w:val="0"/>
          <w:sz w:val="22"/>
          <w:szCs w:val="22"/>
        </w:rPr>
        <w:t>电池壳和主机可分开消毒</w:t>
      </w:r>
      <w:r>
        <w:rPr>
          <w:rFonts w:hint="eastAsia" w:ascii="宋体" w:hAnsi="宋体" w:eastAsia="微软雅黑" w:cs="Times New Roman"/>
          <w:kern w:val="0"/>
          <w:sz w:val="22"/>
          <w:szCs w:val="22"/>
        </w:rPr>
        <w:t>。</w:t>
      </w:r>
    </w:p>
    <w:p w14:paraId="6F95D1DA">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宋体" w:hAnsi="宋体" w:eastAsia="微软雅黑" w:cs="Times New Roman"/>
          <w:kern w:val="0"/>
          <w:sz w:val="22"/>
          <w:szCs w:val="22"/>
        </w:rPr>
      </w:pPr>
      <w:r>
        <w:rPr>
          <w:rFonts w:ascii="Tahoma" w:hAnsi="Tahoma" w:eastAsia="微软雅黑" w:cs="Times New Roman"/>
          <w:b/>
          <w:bCs/>
          <w:kern w:val="0"/>
          <w:sz w:val="22"/>
          <w:szCs w:val="22"/>
        </w:rPr>
        <w:t>▲</w:t>
      </w:r>
      <w:r>
        <w:rPr>
          <w:rFonts w:hint="eastAsia" w:ascii="Tahoma" w:hAnsi="Tahoma" w:eastAsia="微软雅黑" w:cs="Times New Roman"/>
          <w:b/>
          <w:bCs/>
          <w:kern w:val="0"/>
          <w:sz w:val="22"/>
          <w:szCs w:val="22"/>
        </w:rPr>
        <w:t>11．设备使用期限7年</w:t>
      </w:r>
      <w:r>
        <w:rPr>
          <w:rFonts w:hint="eastAsia" w:ascii="宋体" w:hAnsi="宋体" w:eastAsia="微软雅黑" w:cs="Times New Roman"/>
          <w:kern w:val="0"/>
          <w:sz w:val="22"/>
          <w:szCs w:val="22"/>
        </w:rPr>
        <w:t>（提供证明资料）</w:t>
      </w:r>
    </w:p>
    <w:p w14:paraId="241DDD4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二、配置清单：</w:t>
      </w:r>
    </w:p>
    <w:p w14:paraId="28BEA40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1.主机（带蠕动泵）*1件</w:t>
      </w:r>
    </w:p>
    <w:p w14:paraId="34A7024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2.电源连接线转接头*1套</w:t>
      </w:r>
    </w:p>
    <w:p w14:paraId="060F029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3.多功能主机*1件</w:t>
      </w:r>
    </w:p>
    <w:p w14:paraId="08E2EF1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4.骨钻机头*1件</w:t>
      </w:r>
    </w:p>
    <w:p w14:paraId="04FAFA7C">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5.空心钻机头*1件</w:t>
      </w:r>
    </w:p>
    <w:p w14:paraId="2B681235">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6.开颅钻机头*1件</w:t>
      </w:r>
    </w:p>
    <w:p w14:paraId="528F46B5">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7.克氏钻机头*1件</w:t>
      </w:r>
    </w:p>
    <w:p w14:paraId="5D986438">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8.摆锯*1套</w:t>
      </w:r>
    </w:p>
    <w:p w14:paraId="3A49A9B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9.髋臼打磨钻*1套</w:t>
      </w:r>
    </w:p>
    <w:p w14:paraId="37007E2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10.往复锯*1套</w:t>
      </w:r>
    </w:p>
    <w:p w14:paraId="2A7EDEBB"/>
    <w:p w14:paraId="358F53F5"/>
    <w:p w14:paraId="32E849AF"/>
    <w:p w14:paraId="6193B527">
      <w:pPr>
        <w:jc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二、手术无影灯</w:t>
      </w:r>
      <w:r>
        <w:rPr>
          <w:rFonts w:hint="default" w:ascii="宋体" w:hAnsi="宋体" w:cs="宋体"/>
          <w:b/>
          <w:bCs/>
          <w:sz w:val="28"/>
          <w:szCs w:val="28"/>
          <w:lang w:val="en-US" w:eastAsia="zh-CN"/>
        </w:rPr>
        <w:t>技术要求</w:t>
      </w:r>
    </w:p>
    <w:p w14:paraId="7D6081EB">
      <w:pPr>
        <w:jc w:val="center"/>
        <w:rPr>
          <w:rFonts w:hint="eastAsia" w:ascii="宋体" w:hAnsi="宋体" w:cs="宋体"/>
          <w:b/>
          <w:bCs/>
          <w:sz w:val="28"/>
          <w:szCs w:val="28"/>
          <w:lang w:val="en-US" w:eastAsia="zh-CN"/>
        </w:rPr>
      </w:pPr>
    </w:p>
    <w:p w14:paraId="69ADAD7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性能要求：</w:t>
      </w:r>
    </w:p>
    <w:p w14:paraId="08A4112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lang w:val="en-US" w:eastAsia="zh-CN"/>
        </w:rPr>
      </w:pPr>
      <w:r>
        <w:rPr>
          <w:rFonts w:hint="eastAsia" w:ascii="宋体" w:hAnsi="宋体" w:eastAsia="宋体" w:cs="宋体"/>
          <w:lang w:val="en-US" w:eastAsia="zh-CN"/>
        </w:rPr>
        <w:t>1、产品通过ISO9001、ISO1348、ISO14001:2015、ISO45001:2018</w:t>
      </w:r>
      <w:r>
        <w:rPr>
          <w:rFonts w:hint="eastAsia" w:ascii="宋体" w:hAnsi="宋体" w:cs="宋体"/>
          <w:lang w:val="en-US" w:eastAsia="zh-CN"/>
        </w:rPr>
        <w:t>、</w:t>
      </w:r>
      <w:r>
        <w:rPr>
          <w:rFonts w:ascii="宋体" w:hAnsi="宋体" w:eastAsia="宋体" w:cs="宋体"/>
          <w:sz w:val="21"/>
          <w:szCs w:val="21"/>
        </w:rPr>
        <w:t>IECQ-QC080000:201</w:t>
      </w:r>
      <w:r>
        <w:rPr>
          <w:rFonts w:hint="eastAsia" w:ascii="宋体" w:hAnsi="宋体" w:eastAsia="宋体" w:cs="宋体"/>
          <w:lang w:val="en-US" w:eastAsia="zh-CN"/>
        </w:rPr>
        <w:t>认证</w:t>
      </w:r>
    </w:p>
    <w:p w14:paraId="481F3F5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w:t>
      </w:r>
      <w:r>
        <w:rPr>
          <w:rFonts w:hint="eastAsia" w:ascii="宋体" w:hAnsi="宋体" w:cs="宋体"/>
          <w:b w:val="0"/>
          <w:bCs w:val="0"/>
          <w:sz w:val="21"/>
          <w:szCs w:val="21"/>
          <w:lang w:val="en-US" w:eastAsia="zh-CN"/>
        </w:rPr>
        <w:t>产品</w:t>
      </w:r>
      <w:r>
        <w:rPr>
          <w:rFonts w:hint="eastAsia" w:ascii="宋体" w:hAnsi="宋体" w:eastAsia="宋体" w:cs="宋体"/>
          <w:b w:val="0"/>
          <w:bCs w:val="0"/>
          <w:sz w:val="21"/>
          <w:szCs w:val="21"/>
          <w:lang w:val="en-US" w:eastAsia="zh-CN"/>
        </w:rPr>
        <w:t>具有</w:t>
      </w:r>
      <w:r>
        <w:rPr>
          <w:rFonts w:hint="eastAsia" w:ascii="宋体" w:hAnsi="宋体" w:eastAsia="宋体" w:cs="宋体"/>
          <w:b w:val="0"/>
          <w:bCs w:val="0"/>
          <w:sz w:val="21"/>
          <w:szCs w:val="21"/>
          <w:lang w:eastAsia="zh-CN"/>
        </w:rPr>
        <w:t>中轴安全旋转装置，使得旋转臂不会任意转动且具备转动平稳，维修成本低的特点。</w:t>
      </w:r>
    </w:p>
    <w:p w14:paraId="40DCD4A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lang w:eastAsia="zh-CN"/>
        </w:rPr>
        <w:t>采用椭圆大臂，</w:t>
      </w:r>
      <w:r>
        <w:rPr>
          <w:rFonts w:hint="eastAsia" w:ascii="宋体" w:hAnsi="宋体" w:eastAsia="宋体" w:cs="宋体"/>
          <w:b w:val="0"/>
          <w:bCs w:val="0"/>
          <w:sz w:val="21"/>
          <w:szCs w:val="21"/>
        </w:rPr>
        <w:t>符合空气动力学设计的外形，</w:t>
      </w:r>
      <w:r>
        <w:rPr>
          <w:rFonts w:hint="eastAsia" w:ascii="宋体" w:hAnsi="宋体" w:eastAsia="宋体" w:cs="宋体"/>
          <w:b w:val="0"/>
          <w:bCs w:val="0"/>
          <w:sz w:val="21"/>
          <w:szCs w:val="21"/>
          <w:lang w:eastAsia="zh-CN"/>
        </w:rPr>
        <w:t>有利于层流空气的流通，表面采用进口环保粉尘喷涂，表面抗菌抗病毒。</w:t>
      </w:r>
    </w:p>
    <w:p w14:paraId="7B40E55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灯罩壳为铝型材质，一体化ABS内嵌式操作拉手设计，采用流线型超薄设计，最厚处不超过18CM，可获得极佳的层流效果</w:t>
      </w:r>
      <w:r>
        <w:rPr>
          <w:rFonts w:hint="eastAsia" w:ascii="宋体" w:hAnsi="宋体" w:eastAsia="宋体" w:cs="宋体"/>
          <w:b w:val="0"/>
          <w:bCs w:val="0"/>
          <w:sz w:val="21"/>
          <w:szCs w:val="21"/>
          <w:lang w:eastAsia="zh-CN"/>
        </w:rPr>
        <w:t>。</w:t>
      </w:r>
    </w:p>
    <w:p w14:paraId="13BC7CE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lang w:eastAsia="zh-CN"/>
        </w:rPr>
      </w:pPr>
      <w:r>
        <w:rPr>
          <w:rFonts w:hint="eastAsia" w:ascii="宋体" w:hAnsi="宋体" w:eastAsia="宋体" w:cs="宋体"/>
          <w:b w:val="0"/>
          <w:bCs w:val="0"/>
          <w:lang w:val="en-US" w:eastAsia="zh-CN"/>
        </w:rPr>
        <w:t>▲</w:t>
      </w:r>
      <w:r>
        <w:rPr>
          <w:rFonts w:hint="eastAsia" w:ascii="宋体" w:hAnsi="宋体" w:eastAsia="宋体" w:cs="宋体"/>
          <w:sz w:val="21"/>
          <w:szCs w:val="21"/>
          <w:lang w:val="en-US" w:eastAsia="zh-CN"/>
        </w:rPr>
        <w:t>5、喷涂表面对于</w:t>
      </w:r>
      <w:r>
        <w:rPr>
          <w:rFonts w:hint="eastAsia" w:ascii="宋体" w:hAnsi="宋体" w:eastAsia="宋体" w:cs="宋体"/>
          <w:sz w:val="21"/>
          <w:szCs w:val="21"/>
        </w:rPr>
        <w:t>金黄色球菌</w:t>
      </w:r>
      <w:r>
        <w:rPr>
          <w:rFonts w:hint="eastAsia" w:ascii="宋体" w:hAnsi="宋体" w:eastAsia="宋体" w:cs="宋体"/>
          <w:sz w:val="21"/>
          <w:szCs w:val="21"/>
          <w:lang w:val="en-US" w:eastAsia="zh-CN"/>
        </w:rPr>
        <w:t>抗菌率≥99.9%，</w:t>
      </w:r>
      <w:r>
        <w:rPr>
          <w:rFonts w:hint="eastAsia" w:ascii="宋体" w:hAnsi="宋体" w:eastAsia="宋体" w:cs="宋体"/>
          <w:sz w:val="21"/>
          <w:szCs w:val="21"/>
        </w:rPr>
        <w:t>抗菌活性值≥5.7</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w:t>
      </w:r>
      <w:r>
        <w:rPr>
          <w:rFonts w:hint="eastAsia" w:ascii="宋体" w:hAnsi="宋体" w:eastAsia="宋体" w:cs="宋体"/>
          <w:sz w:val="21"/>
          <w:szCs w:val="21"/>
        </w:rPr>
        <w:t>具有带有CMA或CNAS标识的</w:t>
      </w:r>
      <w:r>
        <w:rPr>
          <w:rFonts w:hint="eastAsia" w:ascii="宋体" w:hAnsi="宋体" w:eastAsia="宋体" w:cs="宋体"/>
          <w:kern w:val="0"/>
          <w:sz w:val="21"/>
          <w:szCs w:val="21"/>
        </w:rPr>
        <w:t>SGS抗菌检测报告</w:t>
      </w:r>
      <w:r>
        <w:rPr>
          <w:rFonts w:hint="eastAsia" w:ascii="宋体" w:hAnsi="宋体" w:eastAsia="宋体" w:cs="宋体"/>
          <w:kern w:val="0"/>
          <w:sz w:val="21"/>
          <w:szCs w:val="21"/>
          <w:lang w:eastAsia="zh-CN"/>
        </w:rPr>
        <w:t>）</w:t>
      </w:r>
    </w:p>
    <w:p w14:paraId="18B9AC71">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lang w:eastAsia="zh-CN"/>
        </w:rPr>
      </w:pPr>
      <w:r>
        <w:rPr>
          <w:rFonts w:hint="eastAsia" w:ascii="宋体" w:hAnsi="宋体" w:eastAsia="宋体" w:cs="宋体"/>
          <w:b w:val="0"/>
          <w:bCs w:val="0"/>
          <w:lang w:val="en-US" w:eastAsia="zh-CN"/>
        </w:rPr>
        <w:t>▲</w:t>
      </w:r>
      <w:r>
        <w:rPr>
          <w:rFonts w:hint="eastAsia" w:ascii="宋体" w:hAnsi="宋体" w:eastAsia="宋体" w:cs="宋体"/>
          <w:sz w:val="21"/>
          <w:szCs w:val="21"/>
          <w:lang w:val="en-US" w:eastAsia="zh-CN"/>
        </w:rPr>
        <w:t>6、喷涂表面对于</w:t>
      </w:r>
      <w:r>
        <w:rPr>
          <w:rFonts w:hint="eastAsia" w:ascii="宋体" w:hAnsi="宋体" w:eastAsia="宋体" w:cs="宋体"/>
          <w:sz w:val="21"/>
          <w:szCs w:val="21"/>
        </w:rPr>
        <w:t>铜绿假单胞菌</w:t>
      </w:r>
      <w:r>
        <w:rPr>
          <w:rFonts w:hint="eastAsia" w:ascii="宋体" w:hAnsi="宋体" w:eastAsia="宋体" w:cs="宋体"/>
          <w:sz w:val="21"/>
          <w:szCs w:val="21"/>
          <w:lang w:val="en-US" w:eastAsia="zh-CN"/>
        </w:rPr>
        <w:t>抗菌率≥99.9%，</w:t>
      </w:r>
      <w:r>
        <w:rPr>
          <w:rFonts w:hint="eastAsia" w:ascii="宋体" w:hAnsi="宋体" w:eastAsia="宋体" w:cs="宋体"/>
          <w:sz w:val="21"/>
          <w:szCs w:val="21"/>
        </w:rPr>
        <w:t>抗菌活性值≥</w:t>
      </w:r>
      <w:r>
        <w:rPr>
          <w:rFonts w:hint="eastAsia" w:ascii="宋体" w:hAnsi="宋体" w:eastAsia="宋体" w:cs="宋体"/>
          <w:sz w:val="21"/>
          <w:szCs w:val="21"/>
          <w:lang w:val="en-US" w:eastAsia="zh-CN"/>
        </w:rPr>
        <w:t>3.1</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w:t>
      </w:r>
      <w:r>
        <w:rPr>
          <w:rFonts w:hint="eastAsia" w:ascii="宋体" w:hAnsi="宋体" w:eastAsia="宋体" w:cs="宋体"/>
          <w:sz w:val="21"/>
          <w:szCs w:val="21"/>
        </w:rPr>
        <w:t>具有带有CMA或CNAS标识的</w:t>
      </w:r>
      <w:r>
        <w:rPr>
          <w:rFonts w:hint="eastAsia" w:ascii="宋体" w:hAnsi="宋体" w:eastAsia="宋体" w:cs="宋体"/>
          <w:kern w:val="0"/>
          <w:sz w:val="21"/>
          <w:szCs w:val="21"/>
        </w:rPr>
        <w:t>SGS抗菌检测报告</w:t>
      </w:r>
      <w:r>
        <w:rPr>
          <w:rFonts w:hint="eastAsia" w:ascii="宋体" w:hAnsi="宋体" w:eastAsia="宋体" w:cs="宋体"/>
          <w:kern w:val="0"/>
          <w:sz w:val="21"/>
          <w:szCs w:val="21"/>
          <w:lang w:eastAsia="zh-CN"/>
        </w:rPr>
        <w:t>）</w:t>
      </w:r>
    </w:p>
    <w:p w14:paraId="1560DD0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lang w:val="en-US" w:eastAsia="zh-CN"/>
        </w:rPr>
        <w:t>▲</w:t>
      </w:r>
      <w:r>
        <w:rPr>
          <w:rFonts w:hint="eastAsia" w:ascii="宋体" w:hAnsi="宋体" w:eastAsia="宋体" w:cs="宋体"/>
          <w:sz w:val="21"/>
          <w:szCs w:val="21"/>
          <w:lang w:val="en-US" w:eastAsia="zh-CN"/>
        </w:rPr>
        <w:t>7、喷涂表面对于大肠杆菌抗菌率≥99.9%，</w:t>
      </w:r>
      <w:r>
        <w:rPr>
          <w:rFonts w:hint="eastAsia" w:ascii="宋体" w:hAnsi="宋体" w:eastAsia="宋体" w:cs="宋体"/>
          <w:sz w:val="21"/>
          <w:szCs w:val="21"/>
        </w:rPr>
        <w:t>抗菌活性值≥</w:t>
      </w:r>
      <w:r>
        <w:rPr>
          <w:rFonts w:hint="eastAsia" w:ascii="宋体" w:hAnsi="宋体" w:eastAsia="宋体" w:cs="宋体"/>
          <w:sz w:val="21"/>
          <w:szCs w:val="21"/>
          <w:lang w:val="en-US" w:eastAsia="zh-CN"/>
        </w:rPr>
        <w:t>6.1</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w:t>
      </w:r>
      <w:r>
        <w:rPr>
          <w:rFonts w:hint="eastAsia" w:ascii="宋体" w:hAnsi="宋体" w:eastAsia="宋体" w:cs="宋体"/>
          <w:sz w:val="21"/>
          <w:szCs w:val="21"/>
        </w:rPr>
        <w:t>具有带有CMA或CNAS标识的</w:t>
      </w:r>
      <w:r>
        <w:rPr>
          <w:rFonts w:hint="eastAsia" w:ascii="宋体" w:hAnsi="宋体" w:eastAsia="宋体" w:cs="宋体"/>
          <w:kern w:val="0"/>
          <w:sz w:val="21"/>
          <w:szCs w:val="21"/>
        </w:rPr>
        <w:t>SGS抗菌检测报告</w:t>
      </w:r>
      <w:r>
        <w:rPr>
          <w:rFonts w:hint="eastAsia" w:ascii="宋体" w:hAnsi="宋体" w:eastAsia="宋体" w:cs="宋体"/>
          <w:kern w:val="0"/>
          <w:sz w:val="21"/>
          <w:szCs w:val="21"/>
          <w:lang w:eastAsia="zh-CN"/>
        </w:rPr>
        <w:t>）</w:t>
      </w:r>
    </w:p>
    <w:p w14:paraId="1C80253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8</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无影灯各旋转轴位置，采用蝶形刹车阻尼装置，保证无漂移现象。</w:t>
      </w:r>
    </w:p>
    <w:p w14:paraId="6EC377D9">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9</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消毒手柄处无一颗螺丝外露，轻按手柄中心处弹钮可方便脱卸，脱卸式聚焦手柄可作高温高压1</w:t>
      </w:r>
      <w:r>
        <w:rPr>
          <w:rFonts w:hint="eastAsia" w:ascii="宋体" w:hAnsi="宋体" w:eastAsia="宋体" w:cs="宋体"/>
          <w:b w:val="0"/>
          <w:bCs w:val="0"/>
          <w:sz w:val="21"/>
          <w:szCs w:val="21"/>
          <w:lang w:val="en-US" w:eastAsia="zh-CN"/>
        </w:rPr>
        <w:t>34</w:t>
      </w:r>
      <w:r>
        <w:rPr>
          <w:rFonts w:hint="eastAsia" w:ascii="宋体" w:hAnsi="宋体" w:eastAsia="宋体" w:cs="宋体"/>
          <w:b w:val="0"/>
          <w:bCs w:val="0"/>
          <w:sz w:val="21"/>
          <w:szCs w:val="21"/>
        </w:rPr>
        <w:t>°消毒。</w:t>
      </w:r>
    </w:p>
    <w:p w14:paraId="1743E8BF">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lang w:eastAsia="zh-CN"/>
        </w:rPr>
        <w:t>采用进口品牌平衡臂系统，</w:t>
      </w:r>
      <w:r>
        <w:rPr>
          <w:rFonts w:hint="eastAsia" w:ascii="宋体" w:hAnsi="宋体" w:eastAsia="宋体" w:cs="宋体"/>
          <w:b w:val="0"/>
          <w:bCs w:val="0"/>
          <w:spacing w:val="-10"/>
          <w:kern w:val="0"/>
          <w:sz w:val="21"/>
          <w:szCs w:val="21"/>
        </w:rPr>
        <w:t>可使灯头轻松进行360°旋转并精确定位在理想位置</w:t>
      </w:r>
      <w:r>
        <w:rPr>
          <w:rFonts w:hint="eastAsia" w:ascii="宋体" w:hAnsi="宋体" w:eastAsia="宋体" w:cs="宋体"/>
          <w:b w:val="0"/>
          <w:bCs w:val="0"/>
          <w:spacing w:val="-10"/>
          <w:kern w:val="0"/>
          <w:sz w:val="21"/>
          <w:szCs w:val="21"/>
          <w:lang w:eastAsia="zh-CN"/>
        </w:rPr>
        <w:t>，具备疲劳校正装置和定位手感调节装置。</w:t>
      </w:r>
    </w:p>
    <w:p w14:paraId="027ADE4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11</w:t>
      </w:r>
      <w:r>
        <w:rPr>
          <w:rFonts w:hint="eastAsia" w:ascii="宋体" w:hAnsi="宋体" w:eastAsia="宋体" w:cs="宋体"/>
          <w:b w:val="0"/>
          <w:bCs w:val="0"/>
          <w:sz w:val="21"/>
          <w:szCs w:val="21"/>
          <w:lang w:val="en-US" w:eastAsia="zh-CN"/>
        </w:rPr>
        <w:t>、传电器具有三路导电环，公母头对插式可无限旋转导电。</w:t>
      </w:r>
    </w:p>
    <w:p w14:paraId="1641AC9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12、</w:t>
      </w:r>
      <w:r>
        <w:rPr>
          <w:rFonts w:hint="eastAsia" w:ascii="宋体" w:hAnsi="宋体" w:eastAsia="宋体" w:cs="宋体"/>
          <w:b w:val="0"/>
          <w:bCs w:val="0"/>
          <w:sz w:val="21"/>
          <w:szCs w:val="21"/>
        </w:rPr>
        <w:t>调焦系统装置，使用轻巧的中轴螺旋结构带动四点拉杆调整灯盘角度，做到可调节光斑大小。</w:t>
      </w:r>
    </w:p>
    <w:p w14:paraId="3414941B">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lang w:val="en-US" w:eastAsia="zh-CN"/>
        </w:rPr>
        <w:t>▲</w:t>
      </w:r>
      <w:r>
        <w:rPr>
          <w:rFonts w:hint="eastAsia" w:ascii="宋体" w:hAnsi="宋体" w:cs="宋体"/>
          <w:b w:val="0"/>
          <w:bCs w:val="0"/>
          <w:sz w:val="21"/>
          <w:szCs w:val="21"/>
          <w:lang w:val="en-US" w:eastAsia="zh-CN"/>
        </w:rPr>
        <w:t>13</w:t>
      </w:r>
      <w:r>
        <w:rPr>
          <w:rFonts w:hint="eastAsia" w:ascii="宋体" w:hAnsi="宋体" w:eastAsia="宋体" w:cs="宋体"/>
          <w:b w:val="0"/>
          <w:bCs w:val="0"/>
          <w:sz w:val="21"/>
          <w:szCs w:val="21"/>
          <w:lang w:val="en-US" w:eastAsia="zh-CN"/>
        </w:rPr>
        <w:t>、采用</w:t>
      </w:r>
      <w:r>
        <w:rPr>
          <w:rFonts w:hint="eastAsia" w:ascii="宋体" w:hAnsi="宋体" w:eastAsia="宋体" w:cs="宋体"/>
          <w:b w:val="0"/>
          <w:bCs w:val="0"/>
          <w:sz w:val="21"/>
          <w:szCs w:val="21"/>
          <w:lang w:eastAsia="zh-CN"/>
        </w:rPr>
        <w:t>独特的</w:t>
      </w:r>
      <w:r>
        <w:rPr>
          <w:rFonts w:hint="eastAsia" w:ascii="宋体" w:hAnsi="宋体" w:eastAsia="宋体" w:cs="宋体"/>
          <w:b w:val="0"/>
          <w:bCs w:val="0"/>
          <w:sz w:val="21"/>
          <w:szCs w:val="21"/>
          <w:lang w:val="en-US" w:eastAsia="zh-CN"/>
        </w:rPr>
        <w:t>LED灯泡，一主三副结构，非透镜结构，有效的利用反光碗多光源反射原理，减少了光能损耗，提高无影率。（提供实物图片证明文件）</w:t>
      </w:r>
    </w:p>
    <w:p w14:paraId="6E2647C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14</w:t>
      </w:r>
      <w:r>
        <w:rPr>
          <w:rFonts w:hint="eastAsia" w:ascii="宋体" w:hAnsi="宋体" w:eastAsia="宋体" w:cs="宋体"/>
          <w:b w:val="0"/>
          <w:bCs w:val="0"/>
          <w:sz w:val="21"/>
          <w:szCs w:val="21"/>
          <w:lang w:val="en-US" w:eastAsia="zh-CN"/>
        </w:rPr>
        <w:t>、每个LED灯泡都配有独立的散热片，且配合灯盘中心处上下通透散热结构，使无影灯具备</w:t>
      </w:r>
      <w:r>
        <w:rPr>
          <w:rFonts w:hint="eastAsia" w:ascii="宋体" w:hAnsi="宋体" w:eastAsia="宋体" w:cs="宋体"/>
          <w:b w:val="0"/>
          <w:bCs w:val="0"/>
          <w:sz w:val="21"/>
          <w:szCs w:val="21"/>
        </w:rPr>
        <w:t>超低发热量和冷光特性，出色的冷光效果使医生头部和伤口区无</w:t>
      </w:r>
      <w:r>
        <w:rPr>
          <w:rFonts w:hint="eastAsia" w:ascii="宋体" w:hAnsi="宋体" w:eastAsia="宋体" w:cs="宋体"/>
          <w:b w:val="0"/>
          <w:bCs w:val="0"/>
          <w:sz w:val="21"/>
          <w:szCs w:val="21"/>
          <w:lang w:eastAsia="zh-CN"/>
        </w:rPr>
        <w:t>明显</w:t>
      </w:r>
      <w:r>
        <w:rPr>
          <w:rFonts w:hint="eastAsia" w:ascii="宋体" w:hAnsi="宋体" w:eastAsia="宋体" w:cs="宋体"/>
          <w:b w:val="0"/>
          <w:bCs w:val="0"/>
          <w:sz w:val="21"/>
          <w:szCs w:val="21"/>
        </w:rPr>
        <w:t>温升</w:t>
      </w:r>
      <w:r>
        <w:rPr>
          <w:rFonts w:hint="eastAsia" w:ascii="宋体" w:hAnsi="宋体" w:eastAsia="宋体" w:cs="宋体"/>
          <w:b w:val="0"/>
          <w:bCs w:val="0"/>
          <w:sz w:val="21"/>
          <w:szCs w:val="21"/>
          <w:lang w:val="en-US" w:eastAsia="zh-CN"/>
        </w:rPr>
        <w:t>。</w:t>
      </w:r>
    </w:p>
    <w:p w14:paraId="3372F6D8">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5</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通过电磁兼容检测，采用抑制电磁波干扰设计，避免与手术室内其它设备产生相互的干扰。</w:t>
      </w:r>
    </w:p>
    <w:p w14:paraId="20BD0A7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16</w:t>
      </w:r>
      <w:r>
        <w:rPr>
          <w:rFonts w:hint="eastAsia" w:ascii="宋体" w:hAnsi="宋体" w:eastAsia="宋体" w:cs="宋体"/>
          <w:b w:val="0"/>
          <w:bCs w:val="0"/>
          <w:sz w:val="21"/>
          <w:szCs w:val="21"/>
          <w:lang w:val="en-US" w:eastAsia="zh-CN"/>
        </w:rPr>
        <w:t>、灯盘采用渐变式设计，交互式无缝压板工艺，聚光板灯盘四等分，可有效的提升无影效果。（提供实物图片证明文件）</w:t>
      </w:r>
    </w:p>
    <w:p w14:paraId="65ABD898">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Theme="minorEastAsia" w:hAnsiTheme="minorEastAsia" w:cstheme="minorEastAsia"/>
          <w:b w:val="0"/>
          <w:bCs w:val="0"/>
          <w:sz w:val="21"/>
          <w:szCs w:val="21"/>
          <w:lang w:val="en-US" w:eastAsia="zh-CN"/>
        </w:rPr>
        <w:t>17</w:t>
      </w:r>
      <w:r>
        <w:rPr>
          <w:rFonts w:hint="eastAsia" w:asciiTheme="minorEastAsia" w:hAnsiTheme="minorEastAsia" w:eastAsia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t>具有良好的人机交互，具有≥2.2寸屏幕，可以调节亮度，色温，腔镜，可调节范围0-100档，同时具有模式按键，可以扩展二级操作界面</w:t>
      </w:r>
    </w:p>
    <w:p w14:paraId="42A728F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18</w:t>
      </w:r>
      <w:r>
        <w:rPr>
          <w:rFonts w:hint="eastAsia" w:ascii="宋体" w:hAnsi="宋体" w:eastAsia="宋体" w:cs="宋体"/>
          <w:b w:val="0"/>
          <w:bCs w:val="0"/>
          <w:sz w:val="21"/>
          <w:szCs w:val="21"/>
          <w:lang w:val="en-US" w:eastAsia="zh-CN"/>
        </w:rPr>
        <w:t>、</w:t>
      </w:r>
      <w:r>
        <w:rPr>
          <w:rFonts w:hint="eastAsia" w:asciiTheme="minorEastAsia" w:hAnsiTheme="minorEastAsia" w:cstheme="minorEastAsia"/>
          <w:b w:val="0"/>
          <w:bCs w:val="0"/>
          <w:sz w:val="21"/>
          <w:szCs w:val="21"/>
          <w:lang w:val="en-US" w:eastAsia="zh-CN"/>
        </w:rPr>
        <w:t>手术灯灯头具有自平衡Y型管装置</w:t>
      </w:r>
      <w:r>
        <w:rPr>
          <w:rFonts w:hint="eastAsia" w:asciiTheme="minorEastAsia" w:hAnsiTheme="minorEastAsia" w:cstheme="minorEastAsia"/>
          <w:b w:val="0"/>
          <w:bCs w:val="0"/>
          <w:sz w:val="21"/>
          <w:szCs w:val="21"/>
          <w:lang w:eastAsia="zh-CN"/>
        </w:rPr>
        <w:t>（提供国家认可第三方具备相关资质机构出具的证明文件），</w:t>
      </w:r>
      <w:r>
        <w:rPr>
          <w:rFonts w:hint="eastAsia" w:asciiTheme="minorEastAsia" w:hAnsiTheme="minorEastAsia" w:cstheme="minorEastAsia"/>
          <w:b w:val="0"/>
          <w:bCs w:val="0"/>
          <w:sz w:val="21"/>
          <w:szCs w:val="21"/>
          <w:lang w:val="en-US" w:eastAsia="zh-CN"/>
        </w:rPr>
        <w:t>灯头定位稳定。</w:t>
      </w:r>
    </w:p>
    <w:p w14:paraId="404B8A5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w:t>
      </w:r>
    </w:p>
    <w:p w14:paraId="6830EE4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最大</w:t>
      </w:r>
      <w:r>
        <w:rPr>
          <w:rFonts w:hint="eastAsia" w:ascii="宋体" w:hAnsi="宋体" w:eastAsia="宋体" w:cs="宋体"/>
          <w:b w:val="0"/>
          <w:bCs w:val="0"/>
          <w:sz w:val="21"/>
          <w:szCs w:val="21"/>
          <w:lang w:eastAsia="zh-CN"/>
        </w:rPr>
        <w:t>照度（</w:t>
      </w:r>
      <w:r>
        <w:rPr>
          <w:rFonts w:hint="eastAsia" w:ascii="宋体" w:hAnsi="宋体" w:eastAsia="宋体" w:cs="宋体"/>
          <w:b w:val="0"/>
          <w:bCs w:val="0"/>
          <w:sz w:val="21"/>
          <w:szCs w:val="21"/>
          <w:lang w:val="en-US" w:eastAsia="zh-CN"/>
        </w:rPr>
        <w:t>Lx</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母灯160,000</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子灯1</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0,000</w:t>
      </w:r>
    </w:p>
    <w:p w14:paraId="352CB39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lang w:eastAsia="zh-CN"/>
        </w:rPr>
        <w:t>辐照度</w:t>
      </w:r>
      <w:r>
        <w:rPr>
          <w:rFonts w:hint="eastAsia" w:ascii="宋体" w:hAnsi="宋体" w:eastAsia="宋体" w:cs="宋体"/>
          <w:b w:val="0"/>
          <w:bCs w:val="0"/>
          <w:sz w:val="21"/>
          <w:szCs w:val="21"/>
          <w:lang w:val="en-US" w:eastAsia="zh-CN"/>
        </w:rPr>
        <w:t>(W/</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母灯</w:t>
      </w:r>
      <w:r>
        <w:rPr>
          <w:rFonts w:hint="eastAsia" w:ascii="宋体" w:hAnsi="宋体" w:eastAsia="宋体" w:cs="宋体"/>
          <w:b w:val="0"/>
          <w:bCs w:val="0"/>
          <w:sz w:val="21"/>
          <w:szCs w:val="21"/>
          <w:lang w:val="en-US" w:eastAsia="zh-CN"/>
        </w:rPr>
        <w:t>242.3</w:t>
      </w:r>
      <w:r>
        <w:rPr>
          <w:rFonts w:hint="eastAsia" w:ascii="宋体" w:hAnsi="宋体" w:eastAsia="宋体" w:cs="宋体"/>
          <w:b w:val="0"/>
          <w:bCs w:val="0"/>
          <w:sz w:val="21"/>
          <w:szCs w:val="21"/>
        </w:rPr>
        <w:t>子灯</w:t>
      </w:r>
      <w:r>
        <w:rPr>
          <w:rFonts w:hint="eastAsia" w:ascii="宋体" w:hAnsi="宋体" w:eastAsia="宋体" w:cs="宋体"/>
          <w:b w:val="0"/>
          <w:bCs w:val="0"/>
          <w:sz w:val="21"/>
          <w:szCs w:val="21"/>
          <w:lang w:val="en-US" w:eastAsia="zh-CN"/>
        </w:rPr>
        <w:t>255</w:t>
      </w:r>
    </w:p>
    <w:p w14:paraId="729D68A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lang w:eastAsia="zh-CN"/>
        </w:rPr>
        <w:t>辐照度密度</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W/</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.K</w:t>
      </w:r>
      <w:r>
        <w:rPr>
          <w:rFonts w:hint="eastAsia" w:ascii="宋体" w:hAnsi="宋体" w:eastAsia="宋体" w:cs="宋体"/>
          <w:b w:val="0"/>
          <w:bCs w:val="0"/>
          <w:sz w:val="21"/>
          <w:szCs w:val="21"/>
        </w:rPr>
        <w:t>lx)</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rPr>
        <w:t>母灯</w:t>
      </w:r>
      <w:r>
        <w:rPr>
          <w:rFonts w:hint="eastAsia" w:ascii="宋体" w:hAnsi="宋体" w:eastAsia="宋体" w:cs="宋体"/>
          <w:b w:val="0"/>
          <w:bCs w:val="0"/>
          <w:sz w:val="21"/>
          <w:szCs w:val="21"/>
          <w:lang w:val="en-US" w:eastAsia="zh-CN"/>
        </w:rPr>
        <w:t>2.42</w:t>
      </w:r>
      <w:r>
        <w:rPr>
          <w:rFonts w:hint="eastAsia" w:ascii="宋体" w:hAnsi="宋体" w:eastAsia="宋体" w:cs="宋体"/>
          <w:b w:val="0"/>
          <w:bCs w:val="0"/>
          <w:sz w:val="21"/>
          <w:szCs w:val="21"/>
        </w:rPr>
        <w:t>子灯</w:t>
      </w:r>
      <w:r>
        <w:rPr>
          <w:rFonts w:hint="eastAsia" w:ascii="宋体" w:hAnsi="宋体" w:eastAsia="宋体" w:cs="宋体"/>
          <w:b w:val="0"/>
          <w:bCs w:val="0"/>
          <w:sz w:val="21"/>
          <w:szCs w:val="21"/>
          <w:lang w:val="en-US" w:eastAsia="zh-CN"/>
        </w:rPr>
        <w:t>2.62</w:t>
      </w:r>
    </w:p>
    <w:p w14:paraId="0E5EE1A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色温可调（K）3</w:t>
      </w: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00-5</w:t>
      </w: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00</w:t>
      </w:r>
    </w:p>
    <w:p w14:paraId="5D4E0DE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演色性指数（CRI）96</w:t>
      </w:r>
    </w:p>
    <w:p w14:paraId="0F2E5D9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rPr>
        <w:t>红色还原指数（Ra)96</w:t>
      </w:r>
    </w:p>
    <w:p w14:paraId="6E41112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调光范围</w:t>
      </w: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—100%</w:t>
      </w:r>
    </w:p>
    <w:p w14:paraId="0A04426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术者头部温升</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0.5℃</w:t>
      </w:r>
    </w:p>
    <w:p w14:paraId="39669BD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术野温升</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2℃</w:t>
      </w:r>
    </w:p>
    <w:p w14:paraId="49E4DA6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照明深度</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80</w:t>
      </w:r>
      <w:r>
        <w:rPr>
          <w:rFonts w:hint="eastAsia" w:ascii="宋体" w:hAnsi="宋体" w:eastAsia="宋体" w:cs="宋体"/>
          <w:b w:val="0"/>
          <w:bCs w:val="0"/>
          <w:sz w:val="21"/>
          <w:szCs w:val="21"/>
        </w:rPr>
        <w:t>cm</w:t>
      </w:r>
    </w:p>
    <w:p w14:paraId="4745A63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11、</w:t>
      </w:r>
      <w:r>
        <w:rPr>
          <w:rFonts w:hint="eastAsia" w:ascii="宋体" w:hAnsi="宋体" w:eastAsia="宋体" w:cs="宋体"/>
          <w:b w:val="0"/>
          <w:bCs w:val="0"/>
          <w:color w:val="auto"/>
          <w:sz w:val="21"/>
          <w:szCs w:val="21"/>
        </w:rPr>
        <w:t>光斑直径100-</w:t>
      </w:r>
      <w:r>
        <w:rPr>
          <w:rFonts w:hint="eastAsia" w:ascii="宋体" w:hAnsi="宋体" w:eastAsia="宋体" w:cs="宋体"/>
          <w:b w:val="0"/>
          <w:bCs w:val="0"/>
          <w:color w:val="auto"/>
          <w:sz w:val="21"/>
          <w:szCs w:val="21"/>
          <w:lang w:val="en-US" w:eastAsia="zh-CN"/>
        </w:rPr>
        <w:t>300</w:t>
      </w:r>
      <w:r>
        <w:rPr>
          <w:rFonts w:hint="eastAsia" w:ascii="宋体" w:hAnsi="宋体" w:eastAsia="宋体" w:cs="宋体"/>
          <w:b w:val="0"/>
          <w:bCs w:val="0"/>
          <w:color w:val="auto"/>
          <w:sz w:val="21"/>
          <w:szCs w:val="21"/>
        </w:rPr>
        <w:t>MM</w:t>
      </w:r>
    </w:p>
    <w:p w14:paraId="4EB756E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12、</w:t>
      </w:r>
      <w:r>
        <w:rPr>
          <w:rFonts w:hint="eastAsia" w:ascii="宋体" w:hAnsi="宋体" w:eastAsia="宋体" w:cs="宋体"/>
          <w:b w:val="0"/>
          <w:bCs w:val="0"/>
          <w:sz w:val="21"/>
          <w:szCs w:val="21"/>
        </w:rPr>
        <w:t>灯泡类型进口LED</w:t>
      </w:r>
    </w:p>
    <w:p w14:paraId="37D4BE7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13、</w:t>
      </w:r>
      <w:r>
        <w:rPr>
          <w:rFonts w:hint="eastAsia" w:ascii="宋体" w:hAnsi="宋体" w:eastAsia="宋体" w:cs="宋体"/>
          <w:b w:val="0"/>
          <w:bCs w:val="0"/>
          <w:sz w:val="21"/>
          <w:szCs w:val="21"/>
        </w:rPr>
        <w:t>灯泡平均寿命≥60000h</w:t>
      </w:r>
    </w:p>
    <w:p w14:paraId="138D5F56">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eastAsia="zh-CN"/>
        </w:rPr>
        <w:t>▲</w:t>
      </w: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lang w:val="en-US" w:eastAsia="zh-CN"/>
        </w:rPr>
        <w:t>、</w:t>
      </w:r>
      <w:r>
        <w:rPr>
          <w:rFonts w:hint="eastAsia" w:asciiTheme="minorEastAsia" w:hAnsiTheme="minorEastAsia" w:eastAsiaTheme="minorEastAsia" w:cstheme="minorEastAsia"/>
          <w:b w:val="0"/>
          <w:bCs w:val="0"/>
          <w:sz w:val="21"/>
          <w:szCs w:val="21"/>
        </w:rPr>
        <w:t>灯泡数量母灯</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sz w:val="21"/>
          <w:szCs w:val="21"/>
          <w:lang w:val="en-US" w:eastAsia="zh-CN"/>
        </w:rPr>
        <w:t>300</w:t>
      </w:r>
      <w:r>
        <w:rPr>
          <w:rFonts w:hint="eastAsia" w:asciiTheme="minorEastAsia" w:hAnsiTheme="minorEastAsia" w:eastAsiaTheme="minorEastAsia" w:cstheme="minorEastAsia"/>
          <w:b w:val="0"/>
          <w:bCs w:val="0"/>
          <w:sz w:val="21"/>
          <w:szCs w:val="21"/>
        </w:rPr>
        <w:t>LEDS</w:t>
      </w:r>
      <w:r>
        <w:rPr>
          <w:rFonts w:hint="eastAsia" w:asciiTheme="minorEastAsia" w:hAnsiTheme="minorEastAsia" w:cstheme="minorEastAsia"/>
          <w:b w:val="0"/>
          <w:bCs w:val="0"/>
          <w:sz w:val="21"/>
          <w:szCs w:val="21"/>
          <w:lang w:eastAsia="zh-CN"/>
        </w:rPr>
        <w:t>，</w:t>
      </w:r>
      <w:r>
        <w:rPr>
          <w:rFonts w:hint="eastAsia" w:asciiTheme="minorEastAsia" w:hAnsiTheme="minorEastAsia" w:cstheme="minorEastAsia"/>
          <w:b w:val="0"/>
          <w:bCs w:val="0"/>
          <w:sz w:val="21"/>
          <w:szCs w:val="21"/>
          <w:lang w:val="en-US" w:eastAsia="zh-CN"/>
        </w:rPr>
        <w:t>子灯</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color w:val="auto"/>
          <w:sz w:val="21"/>
          <w:szCs w:val="21"/>
          <w:lang w:val="en-US" w:eastAsia="zh-CN"/>
        </w:rPr>
        <w:t>190</w:t>
      </w:r>
      <w:r>
        <w:rPr>
          <w:rFonts w:hint="eastAsia" w:asciiTheme="minorEastAsia" w:hAnsiTheme="minorEastAsia" w:eastAsiaTheme="minorEastAsia" w:cstheme="minorEastAsia"/>
          <w:b w:val="0"/>
          <w:bCs w:val="0"/>
          <w:sz w:val="21"/>
          <w:szCs w:val="21"/>
        </w:rPr>
        <w:t>LEDS</w:t>
      </w:r>
    </w:p>
    <w:p w14:paraId="0EEE5D1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val="en-US" w:eastAsia="zh-CN"/>
        </w:rPr>
        <w:t>15</w:t>
      </w:r>
      <w:r>
        <w:rPr>
          <w:rFonts w:hint="eastAsia" w:ascii="宋体" w:hAnsi="宋体" w:eastAsia="宋体" w:cs="宋体"/>
          <w:b w:val="0"/>
          <w:bCs w:val="0"/>
          <w:color w:val="auto"/>
          <w:sz w:val="21"/>
          <w:szCs w:val="21"/>
          <w:lang w:val="en-US" w:eastAsia="zh-CN"/>
        </w:rPr>
        <w:t>、照度和色温调节范围</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12档</w:t>
      </w:r>
    </w:p>
    <w:p w14:paraId="74406E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16</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电源输入100-240VAC,50/60Hz</w:t>
      </w:r>
    </w:p>
    <w:p w14:paraId="26C7D19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17</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功率母灯70W子灯50W</w:t>
      </w:r>
    </w:p>
    <w:p w14:paraId="644CD96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p>
    <w:p w14:paraId="38857123"/>
    <w:p w14:paraId="3B583862"/>
    <w:p w14:paraId="66681BA2"/>
    <w:p w14:paraId="060034E4"/>
    <w:p w14:paraId="28AFAA4F"/>
    <w:p w14:paraId="06468642"/>
    <w:p w14:paraId="12C2D56D"/>
    <w:p w14:paraId="776BC11F"/>
    <w:p w14:paraId="6FFAB3DE">
      <w:pPr>
        <w:spacing w:line="360" w:lineRule="auto"/>
        <w:jc w:val="center"/>
        <w:rPr>
          <w:rFonts w:hint="eastAsia" w:ascii="宋体" w:hAnsi="宋体" w:cs="宋体"/>
          <w:b/>
          <w:bCs/>
          <w:sz w:val="28"/>
          <w:szCs w:val="28"/>
        </w:rPr>
      </w:pPr>
      <w:r>
        <w:rPr>
          <w:rFonts w:hint="eastAsia" w:ascii="宋体" w:hAnsi="宋体" w:cs="宋体"/>
          <w:b/>
          <w:bCs/>
          <w:sz w:val="28"/>
          <w:szCs w:val="28"/>
          <w:lang w:val="en-US" w:eastAsia="zh-CN"/>
        </w:rPr>
        <w:t>三、</w:t>
      </w:r>
      <w:r>
        <w:rPr>
          <w:rFonts w:hint="eastAsia" w:ascii="宋体" w:hAnsi="宋体" w:cs="宋体"/>
          <w:b/>
          <w:bCs/>
          <w:sz w:val="28"/>
          <w:szCs w:val="28"/>
        </w:rPr>
        <w:t>骨科手术床</w:t>
      </w:r>
      <w:r>
        <w:rPr>
          <w:rFonts w:ascii="宋体" w:hAnsi="宋体" w:cs="宋体"/>
          <w:b/>
          <w:bCs/>
          <w:sz w:val="28"/>
          <w:szCs w:val="28"/>
        </w:rPr>
        <w:t>技术要求</w:t>
      </w:r>
    </w:p>
    <w:p w14:paraId="61C20195">
      <w:pPr>
        <w:spacing w:line="360" w:lineRule="auto"/>
        <w:jc w:val="center"/>
        <w:rPr>
          <w:rFonts w:hint="eastAsia" w:ascii="宋体" w:hAnsi="宋体" w:cs="宋体"/>
          <w:szCs w:val="21"/>
        </w:rPr>
      </w:pPr>
    </w:p>
    <w:p w14:paraId="5CB3E7B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招标要求</w:t>
      </w:r>
    </w:p>
    <w:p w14:paraId="761F3F03">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pPr>
      <w:r>
        <w:rPr>
          <w:rFonts w:hint="eastAsia"/>
        </w:rPr>
        <w:t>产品通过ISO9001、ISO13485、ISO14001:2015、ISO45001:2018认证</w:t>
      </w:r>
    </w:p>
    <w:p w14:paraId="3FA18498">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pPr>
      <w:r>
        <w:rPr>
          <w:rFonts w:hint="eastAsia"/>
        </w:rPr>
        <w:t>产品通过ROHS环境认证</w:t>
      </w:r>
    </w:p>
    <w:p w14:paraId="263B5F0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3、电动液压驱动系统：液压系统全部选用电动液压系统,整机噪声低，床台运行平稳。台面的升降、前后倾、左右倾，平移，背板上下折活动均由系统控制，头板、腿板为手动操作，操作轻松便捷。</w:t>
      </w:r>
    </w:p>
    <w:p w14:paraId="75EDFBC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4、手术床底座外罩，升降立柱外罩、床框及金属配件均采用优质SUS#304不锈钢材料制作。</w:t>
      </w:r>
    </w:p>
    <w:p w14:paraId="615CBF4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5、双起背旋转结构五段床身设计（提供政府相关机构出具的证书证明），分为：头部段、背部段、内置腰桥、臀部段、腿部段。</w:t>
      </w:r>
    </w:p>
    <w:p w14:paraId="5EA0043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6、关键升降立柱部分：手术床升降立柱≥3节，承重具有二倍的安全系数，采用方形立柱升降，八只固定紧锁件，保证立柱承载稳定。</w:t>
      </w:r>
    </w:p>
    <w:p w14:paraId="6477029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color w:val="000000"/>
          <w:szCs w:val="21"/>
          <w:shd w:val="clear" w:color="auto" w:fill="FFFFFF"/>
        </w:rPr>
        <w:t>7、关键刹车部分：</w:t>
      </w:r>
      <w:r>
        <w:rPr>
          <w:rFonts w:hint="eastAsia" w:ascii="宋体" w:hAnsi="宋体" w:cs="宋体"/>
        </w:rPr>
        <w:t>手术床设有急刹开关，</w:t>
      </w:r>
      <w:r>
        <w:rPr>
          <w:rFonts w:hint="eastAsia" w:ascii="宋体" w:hAnsi="宋体" w:cs="宋体"/>
          <w:color w:val="000000"/>
          <w:szCs w:val="21"/>
          <w:shd w:val="clear" w:color="auto" w:fill="FFFFFF"/>
        </w:rPr>
        <w:t>刹车位于头部中央正下方，小T型样式左右活动脚踏式先进的机械设计，一旦锁定，床台不会出现位置的改变，四点式落地模式，确保手术中床台稳固、安全。</w:t>
      </w:r>
    </w:p>
    <w:p w14:paraId="6DB379F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▲8、T型不锈钢分体式底座装置：造型优雅，提供优异的耐冲击性及稳固性，易于清洁与消毒，T型底座后端处宽度≥580mm，前段宽度≥380mm，全长≥900mm，底座厚度≤150mm。</w:t>
      </w:r>
    </w:p>
    <w:p w14:paraId="6457AFF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9、手术床采用方框式床框连接，保证产品安全稳定。双控制系统。</w:t>
      </w:r>
    </w:p>
    <w:p w14:paraId="2AF213E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rPr>
      </w:pPr>
      <w:r>
        <w:rPr>
          <w:rFonts w:hint="eastAsia" w:ascii="宋体" w:hAnsi="宋体" w:cs="宋体"/>
          <w:szCs w:val="21"/>
        </w:rPr>
        <w:t>10、头板连接件使用抱箍式调节锁紧</w:t>
      </w:r>
      <w:r>
        <w:rPr>
          <w:rFonts w:hint="eastAsia" w:ascii="宋体" w:hAnsi="宋体" w:cs="宋体"/>
        </w:rPr>
        <w:t>。</w:t>
      </w:r>
    </w:p>
    <w:p w14:paraId="7B10C16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11、床身可前后水平移动≥300mm，整床可投X光线，采用高精密直线轨道，运行平稳无间隙。</w:t>
      </w:r>
    </w:p>
    <w:p w14:paraId="33F87E01">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腿托材质为全聚氨酯模具一次成型，耐用舒适度高。床垫：采用记忆海绵床垫，有效缓解患者压力点，防止术后褥疮发生；床垫材质符合安全标准，表面抗菌、易清洁，符合手术室消毒要求。</w:t>
      </w:r>
    </w:p>
    <w:p w14:paraId="3A331AA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▲13、手术台面上均匀分布400kg的重物时，手术台各功能调节应灵活可靠，无抖动、卡滞现象，24小时后撤除重物，台面不应有明显变形（提供省级以上医疗器械所检测报告）。</w:t>
      </w:r>
    </w:p>
    <w:p w14:paraId="4A47593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▲14、空载下，台面呈最高位置时，应保持水平，取下头板、胳膊托、足板和所有配套件后，应符合要求：纵向摆动量应不大于1.5mm，横向摆动量应不大于1.5mm （提供省级以上医疗器械所检测报告）</w:t>
      </w:r>
    </w:p>
    <w:p w14:paraId="3A7A0DB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15、整机设计符合国家医用电器安全标准，配有各种功能的附件，以适合不同手术的需要。</w:t>
      </w:r>
    </w:p>
    <w:p w14:paraId="4D11A7B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16、可选配同品牌骨科牵引器。（提供注册备案信息凭证）</w:t>
      </w:r>
    </w:p>
    <w:p w14:paraId="62FEAA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17、</w:t>
      </w:r>
      <w:r>
        <w:rPr>
          <w:rFonts w:hint="eastAsia" w:ascii="宋体" w:hAnsi="宋体" w:cs="宋体"/>
        </w:rPr>
        <w:t>手术床标配蓄电池。</w:t>
      </w:r>
    </w:p>
    <w:p w14:paraId="25D46A9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▲18、技术指标：</w:t>
      </w:r>
    </w:p>
    <w:p w14:paraId="5E239A72">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1)</w:t>
      </w:r>
      <w:r>
        <w:rPr>
          <w:rFonts w:hint="eastAsia" w:ascii="宋体" w:hAnsi="宋体" w:cs="宋体"/>
          <w:szCs w:val="21"/>
        </w:rPr>
        <w:t>手术台长度</w:t>
      </w:r>
      <w:r>
        <w:rPr>
          <w:rFonts w:hint="eastAsia" w:ascii="宋体" w:hAnsi="宋体" w:cs="宋体"/>
          <w:szCs w:val="21"/>
        </w:rPr>
        <w:tab/>
      </w:r>
      <w:r>
        <w:rPr>
          <w:rFonts w:hint="eastAsia" w:ascii="宋体" w:hAnsi="宋体" w:cs="宋体"/>
          <w:szCs w:val="21"/>
        </w:rPr>
        <w:t xml:space="preserve">2050±50mm             </w:t>
      </w:r>
    </w:p>
    <w:p w14:paraId="68000DB9">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2)</w:t>
      </w:r>
      <w:r>
        <w:rPr>
          <w:rFonts w:hint="eastAsia" w:ascii="宋体" w:hAnsi="宋体" w:cs="宋体"/>
          <w:szCs w:val="21"/>
        </w:rPr>
        <w:t>手术台台面宽度 550mm</w:t>
      </w:r>
    </w:p>
    <w:p w14:paraId="01B2EA56">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3)</w:t>
      </w:r>
      <w:r>
        <w:rPr>
          <w:rFonts w:hint="eastAsia" w:ascii="宋体" w:hAnsi="宋体" w:cs="宋体"/>
          <w:szCs w:val="21"/>
        </w:rPr>
        <w:t>头板长度≥260mm,宽度≥375mm</w:t>
      </w:r>
    </w:p>
    <w:p w14:paraId="17F8071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4)</w:t>
      </w:r>
      <w:r>
        <w:rPr>
          <w:rFonts w:hint="eastAsia" w:ascii="宋体" w:hAnsi="宋体" w:cs="宋体"/>
          <w:szCs w:val="21"/>
        </w:rPr>
        <w:t>背板长度≥480mm</w:t>
      </w:r>
    </w:p>
    <w:p w14:paraId="6C4D5F80">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5)</w:t>
      </w:r>
      <w:r>
        <w:rPr>
          <w:rFonts w:hint="eastAsia" w:ascii="宋体" w:hAnsi="宋体" w:cs="宋体"/>
          <w:szCs w:val="21"/>
        </w:rPr>
        <w:t>腰桥长度≥100mm</w:t>
      </w:r>
    </w:p>
    <w:p w14:paraId="3A87317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6)</w:t>
      </w:r>
      <w:r>
        <w:rPr>
          <w:rFonts w:hint="eastAsia" w:ascii="宋体" w:hAnsi="宋体" w:cs="宋体"/>
          <w:szCs w:val="21"/>
        </w:rPr>
        <w:t>分体式腿板，每个腿板长度≥520mm.宽度≥270mm</w:t>
      </w:r>
    </w:p>
    <w:p w14:paraId="5DAEBFE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7)</w:t>
      </w:r>
      <w:r>
        <w:rPr>
          <w:rFonts w:hint="eastAsia" w:ascii="宋体" w:hAnsi="宋体" w:cs="宋体"/>
          <w:szCs w:val="21"/>
        </w:rPr>
        <w:t>电源电压</w:t>
      </w:r>
      <w:r>
        <w:rPr>
          <w:rFonts w:hint="eastAsia" w:ascii="宋体" w:hAnsi="宋体" w:cs="宋体"/>
          <w:szCs w:val="21"/>
        </w:rPr>
        <w:tab/>
      </w:r>
      <w:r>
        <w:rPr>
          <w:rFonts w:hint="eastAsia" w:ascii="宋体" w:hAnsi="宋体" w:cs="宋体"/>
          <w:szCs w:val="21"/>
        </w:rPr>
        <w:t xml:space="preserve">220V±10%  50Hz        </w:t>
      </w:r>
    </w:p>
    <w:p w14:paraId="242DA461">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8)</w:t>
      </w:r>
      <w:r>
        <w:rPr>
          <w:rFonts w:hint="eastAsia" w:ascii="宋体" w:hAnsi="宋体" w:cs="宋体"/>
          <w:szCs w:val="21"/>
        </w:rPr>
        <w:t>功率</w:t>
      </w:r>
      <w:r>
        <w:rPr>
          <w:rFonts w:hint="eastAsia" w:ascii="宋体" w:hAnsi="宋体" w:cs="宋体"/>
          <w:szCs w:val="21"/>
        </w:rPr>
        <w:tab/>
      </w:r>
      <w:r>
        <w:rPr>
          <w:rFonts w:hint="eastAsia" w:ascii="宋体" w:hAnsi="宋体" w:cs="宋体"/>
          <w:szCs w:val="21"/>
        </w:rPr>
        <w:t xml:space="preserve">500VA             </w:t>
      </w:r>
    </w:p>
    <w:p w14:paraId="429881C8">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eastAsia="宋体" w:cs="宋体"/>
          <w:kern w:val="2"/>
          <w:sz w:val="21"/>
          <w:szCs w:val="21"/>
          <w:lang w:val="en-US" w:eastAsia="zh-CN" w:bidi="ar-SA"/>
        </w:rPr>
        <w:t>9)</w:t>
      </w:r>
      <w:r>
        <w:rPr>
          <w:rFonts w:hint="eastAsia" w:ascii="宋体" w:hAnsi="宋体" w:cs="宋体"/>
          <w:szCs w:val="21"/>
        </w:rPr>
        <w:t xml:space="preserve">手术台功能调节范围：    </w:t>
      </w:r>
    </w:p>
    <w:p w14:paraId="078D6BB8">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a)</w:t>
      </w:r>
      <w:r>
        <w:rPr>
          <w:rFonts w:hint="eastAsia" w:ascii="宋体" w:hAnsi="宋体" w:cs="宋体"/>
          <w:szCs w:val="21"/>
        </w:rPr>
        <w:t>前后倾</w:t>
      </w:r>
      <w:r>
        <w:rPr>
          <w:rFonts w:hint="eastAsia" w:ascii="宋体" w:hAnsi="宋体" w:cs="宋体"/>
          <w:szCs w:val="21"/>
        </w:rPr>
        <w:tab/>
      </w:r>
      <w:r>
        <w:rPr>
          <w:rFonts w:hint="eastAsia" w:ascii="宋体" w:hAnsi="宋体" w:cs="宋体"/>
          <w:szCs w:val="21"/>
        </w:rPr>
        <w:t>≥20°（电动）</w:t>
      </w:r>
    </w:p>
    <w:p w14:paraId="2FBA710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b)</w:t>
      </w:r>
      <w:r>
        <w:rPr>
          <w:rFonts w:hint="eastAsia" w:ascii="宋体" w:hAnsi="宋体" w:cs="宋体"/>
          <w:szCs w:val="21"/>
        </w:rPr>
        <w:t>左右倾</w:t>
      </w:r>
      <w:r>
        <w:rPr>
          <w:rFonts w:hint="eastAsia" w:ascii="宋体" w:hAnsi="宋体" w:cs="宋体"/>
          <w:szCs w:val="21"/>
        </w:rPr>
        <w:tab/>
      </w:r>
      <w:r>
        <w:rPr>
          <w:rFonts w:hint="eastAsia" w:ascii="宋体" w:hAnsi="宋体" w:cs="宋体"/>
          <w:szCs w:val="21"/>
        </w:rPr>
        <w:t xml:space="preserve">≥15°（电动）             </w:t>
      </w:r>
    </w:p>
    <w:p w14:paraId="15C2E733">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c)</w:t>
      </w:r>
      <w:r>
        <w:rPr>
          <w:rFonts w:hint="eastAsia" w:ascii="宋体" w:hAnsi="宋体" w:cs="宋体"/>
          <w:szCs w:val="21"/>
        </w:rPr>
        <w:t>头板</w:t>
      </w:r>
      <w:r>
        <w:rPr>
          <w:rFonts w:hint="eastAsia" w:ascii="宋体" w:hAnsi="宋体" w:cs="宋体"/>
          <w:szCs w:val="21"/>
        </w:rPr>
        <w:tab/>
      </w:r>
      <w:r>
        <w:rPr>
          <w:rFonts w:hint="eastAsia" w:ascii="宋体" w:hAnsi="宋体" w:cs="宋体"/>
          <w:szCs w:val="21"/>
        </w:rPr>
        <w:t>上折≥90°，下折≥90°（手动）</w:t>
      </w:r>
    </w:p>
    <w:p w14:paraId="1EFB78B0">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d)</w:t>
      </w:r>
      <w:r>
        <w:rPr>
          <w:rFonts w:hint="eastAsia" w:ascii="宋体" w:hAnsi="宋体" w:cs="宋体"/>
          <w:szCs w:val="21"/>
        </w:rPr>
        <w:t xml:space="preserve">前后水平移动 ≥300mm（电动）       </w:t>
      </w:r>
    </w:p>
    <w:p w14:paraId="78C6F3CA">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e)</w:t>
      </w:r>
      <w:r>
        <w:rPr>
          <w:rFonts w:hint="eastAsia" w:ascii="宋体" w:hAnsi="宋体" w:cs="宋体"/>
          <w:szCs w:val="21"/>
        </w:rPr>
        <w:t>背板</w:t>
      </w:r>
      <w:r>
        <w:rPr>
          <w:rFonts w:hint="eastAsia" w:ascii="宋体" w:hAnsi="宋体" w:cs="宋体"/>
          <w:szCs w:val="21"/>
        </w:rPr>
        <w:tab/>
      </w:r>
      <w:r>
        <w:rPr>
          <w:rFonts w:hint="eastAsia" w:ascii="宋体" w:hAnsi="宋体" w:cs="宋体"/>
          <w:szCs w:val="21"/>
        </w:rPr>
        <w:t xml:space="preserve">上折≥80°（电动）               </w:t>
      </w:r>
    </w:p>
    <w:p w14:paraId="3A6416FC">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f)</w:t>
      </w:r>
      <w:r>
        <w:rPr>
          <w:rFonts w:hint="eastAsia" w:ascii="宋体" w:hAnsi="宋体" w:cs="宋体"/>
          <w:szCs w:val="21"/>
        </w:rPr>
        <w:t>背板</w:t>
      </w:r>
      <w:r>
        <w:rPr>
          <w:rFonts w:hint="eastAsia" w:ascii="宋体" w:hAnsi="宋体" w:cs="宋体"/>
          <w:szCs w:val="21"/>
        </w:rPr>
        <w:tab/>
      </w:r>
      <w:r>
        <w:rPr>
          <w:rFonts w:hint="eastAsia" w:ascii="宋体" w:hAnsi="宋体" w:cs="宋体"/>
          <w:szCs w:val="21"/>
        </w:rPr>
        <w:t>下折≥40°（电动）</w:t>
      </w:r>
    </w:p>
    <w:p w14:paraId="2CB8A931">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g)</w:t>
      </w:r>
      <w:r>
        <w:rPr>
          <w:rFonts w:hint="eastAsia" w:ascii="宋体" w:hAnsi="宋体" w:cs="宋体"/>
          <w:szCs w:val="21"/>
        </w:rPr>
        <w:t>腰桥升降高度≥120mm（手动）</w:t>
      </w:r>
    </w:p>
    <w:p w14:paraId="4794863A">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h)</w:t>
      </w:r>
      <w:r>
        <w:rPr>
          <w:rFonts w:hint="eastAsia" w:ascii="宋体" w:hAnsi="宋体" w:cs="宋体"/>
          <w:szCs w:val="21"/>
        </w:rPr>
        <w:t>腿板</w:t>
      </w:r>
      <w:r>
        <w:rPr>
          <w:rFonts w:hint="eastAsia" w:ascii="宋体" w:hAnsi="宋体" w:cs="宋体"/>
          <w:szCs w:val="21"/>
        </w:rPr>
        <w:tab/>
      </w:r>
      <w:r>
        <w:rPr>
          <w:rFonts w:hint="eastAsia" w:ascii="宋体" w:hAnsi="宋体" w:cs="宋体"/>
          <w:szCs w:val="21"/>
        </w:rPr>
        <w:t xml:space="preserve">下折≥90°，水平外展≥90°（手动）  </w:t>
      </w:r>
    </w:p>
    <w:p w14:paraId="002CEB1B">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i)</w:t>
      </w:r>
      <w:r>
        <w:rPr>
          <w:rFonts w:hint="eastAsia" w:ascii="宋体" w:hAnsi="宋体" w:cs="宋体"/>
          <w:szCs w:val="21"/>
        </w:rPr>
        <w:t>手术台国标最低及最高</w:t>
      </w:r>
      <w:r>
        <w:rPr>
          <w:rFonts w:hint="eastAsia" w:ascii="宋体" w:hAnsi="宋体" w:cs="宋体"/>
          <w:szCs w:val="21"/>
          <w:shd w:val="clear" w:color="auto" w:fill="FFFFFF"/>
        </w:rPr>
        <w:t>(</w:t>
      </w:r>
      <w:r>
        <w:rPr>
          <w:rFonts w:hint="eastAsia" w:ascii="宋体" w:hAnsi="宋体" w:cs="宋体"/>
          <w:szCs w:val="21"/>
        </w:rPr>
        <w:t>720-1020mm</w:t>
      </w:r>
      <w:r>
        <w:rPr>
          <w:rFonts w:hint="eastAsia" w:ascii="宋体" w:hAnsi="宋体" w:cs="宋体"/>
          <w:szCs w:val="21"/>
          <w:shd w:val="clear" w:color="auto" w:fill="FFFFFF"/>
        </w:rPr>
        <w:t>)</w:t>
      </w:r>
      <w:r>
        <w:rPr>
          <w:rFonts w:hint="eastAsia" w:ascii="宋体" w:hAnsi="宋体" w:cs="宋体"/>
          <w:szCs w:val="21"/>
        </w:rPr>
        <w:t>±50mm（电动）</w:t>
      </w:r>
    </w:p>
    <w:p w14:paraId="75B9BF5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lang w:val="en-US" w:eastAsia="zh-CN"/>
        </w:rPr>
        <w:t>19</w:t>
      </w:r>
      <w:r>
        <w:rPr>
          <w:rFonts w:hint="eastAsia" w:ascii="宋体" w:hAnsi="宋体" w:cs="宋体"/>
          <w:szCs w:val="21"/>
        </w:rPr>
        <w:t>、标准配置：</w:t>
      </w:r>
    </w:p>
    <w:p w14:paraId="38B3FE6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SUS#304全不锈钢五段床体   1台</w:t>
      </w:r>
    </w:p>
    <w:p w14:paraId="15BED58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肩托、腰托                1对</w:t>
      </w:r>
    </w:p>
    <w:p w14:paraId="7169E61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优质进口动力系统          1套</w:t>
      </w:r>
    </w:p>
    <w:p w14:paraId="1319204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有线遥控器                1个</w:t>
      </w:r>
    </w:p>
    <w:p w14:paraId="14CD9A6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 xml:space="preserve">托脚架                    2件  </w:t>
      </w:r>
    </w:p>
    <w:p w14:paraId="18DC4DD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托手架                    2件</w:t>
      </w:r>
    </w:p>
    <w:p w14:paraId="08FD3D1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 xml:space="preserve">6CM厚记忆海绵床垫        1套 </w:t>
      </w:r>
    </w:p>
    <w:p w14:paraId="1182FC94">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Cs w:val="21"/>
          <w:lang w:val="en-US" w:eastAsia="zh-CN"/>
        </w:rPr>
      </w:pPr>
      <w:r>
        <w:rPr>
          <w:rFonts w:hint="eastAsia" w:ascii="宋体" w:hAnsi="宋体" w:cs="宋体"/>
          <w:szCs w:val="21"/>
        </w:rPr>
        <w:t xml:space="preserve">麻醉屏架        </w:t>
      </w:r>
      <w:r>
        <w:rPr>
          <w:rFonts w:hint="eastAsia" w:ascii="宋体" w:hAnsi="宋体" w:cs="宋体"/>
          <w:szCs w:val="21"/>
          <w:lang w:val="en-US" w:eastAsia="zh-CN"/>
        </w:rPr>
        <w:t xml:space="preserve">          1副</w:t>
      </w:r>
    </w:p>
    <w:p w14:paraId="4E4A470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lang w:val="en-US" w:eastAsia="zh-CN"/>
        </w:rPr>
      </w:pPr>
    </w:p>
    <w:p w14:paraId="3A820840">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b/>
          <w:bCs/>
          <w:sz w:val="36"/>
          <w:szCs w:val="36"/>
          <w:lang w:val="en-US" w:eastAsia="zh-CN"/>
        </w:rPr>
      </w:pPr>
      <w:r>
        <w:rPr>
          <w:rFonts w:hint="eastAsia" w:ascii="宋体" w:hAnsi="宋体" w:cs="宋体"/>
          <w:b/>
          <w:bCs/>
          <w:sz w:val="30"/>
          <w:szCs w:val="30"/>
          <w:lang w:val="en-US" w:eastAsia="zh-CN"/>
        </w:rPr>
        <w:t>四、充气式升温装置</w:t>
      </w:r>
      <w:r>
        <w:rPr>
          <w:rFonts w:hint="eastAsia" w:ascii="宋体" w:hAnsi="宋体" w:eastAsia="宋体" w:cs="宋体"/>
          <w:b/>
          <w:bCs/>
          <w:sz w:val="30"/>
          <w:szCs w:val="30"/>
          <w:lang w:val="en-US" w:eastAsia="zh-CN"/>
        </w:rPr>
        <w:t>技术参数</w:t>
      </w:r>
    </w:p>
    <w:p w14:paraId="31AF42AF">
      <w:pPr>
        <w:pStyle w:val="3"/>
        <w:keepNext w:val="0"/>
        <w:keepLines w:val="0"/>
        <w:pageBreakBefore w:val="0"/>
        <w:widowControl w:val="0"/>
        <w:kinsoku/>
        <w:wordWrap/>
        <w:overflowPunct/>
        <w:topLinePunct w:val="0"/>
        <w:autoSpaceDE/>
        <w:autoSpaceDN/>
        <w:bidi w:val="0"/>
        <w:spacing w:line="440" w:lineRule="exact"/>
        <w:textAlignment w:val="auto"/>
        <w:rPr>
          <w:rFonts w:hint="eastAsia"/>
          <w:lang w:eastAsia="zh-CN"/>
        </w:rPr>
      </w:pPr>
    </w:p>
    <w:p w14:paraId="00248ADE">
      <w:pPr>
        <w:keepNext w:val="0"/>
        <w:keepLines w:val="0"/>
        <w:pageBreakBefore w:val="0"/>
        <w:widowControl w:val="0"/>
        <w:numPr>
          <w:ilvl w:val="0"/>
          <w:numId w:val="4"/>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操作方式：触摸</w:t>
      </w:r>
      <w:r>
        <w:rPr>
          <w:rFonts w:hint="eastAsia" w:ascii="宋体" w:hAnsi="宋体" w:eastAsia="宋体" w:cs="宋体"/>
          <w:b w:val="0"/>
          <w:bCs w:val="0"/>
          <w:sz w:val="24"/>
          <w:szCs w:val="24"/>
          <w:lang w:val="en-US" w:eastAsia="zh-CN"/>
        </w:rPr>
        <w:t>轻触</w:t>
      </w:r>
      <w:r>
        <w:rPr>
          <w:rFonts w:hint="eastAsia" w:ascii="宋体" w:hAnsi="宋体" w:eastAsia="宋体" w:cs="宋体"/>
          <w:b w:val="0"/>
          <w:bCs w:val="0"/>
          <w:sz w:val="24"/>
          <w:szCs w:val="24"/>
        </w:rPr>
        <w:t>式操作界面，控制开关按键灵活可靠，使用方便，显示信息清晰稳定</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显示管头温度；</w:t>
      </w:r>
      <w:r>
        <w:rPr>
          <w:rFonts w:hint="eastAsia"/>
          <w:sz w:val="24"/>
          <w:szCs w:val="24"/>
          <w:lang w:val="en-US" w:eastAsia="zh-CN"/>
        </w:rPr>
        <w:t>采用快捷轻触温度调节按键，轻触一下，则调节幅度增减0.1℃，长按则在控温范围内任意调节。</w:t>
      </w:r>
    </w:p>
    <w:p w14:paraId="09DA9118">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jc w:val="both"/>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医用</w:t>
      </w:r>
      <w:r>
        <w:rPr>
          <w:rFonts w:hint="eastAsia" w:ascii="宋体" w:hAnsi="宋体" w:eastAsia="宋体" w:cs="宋体"/>
          <w:b w:val="0"/>
          <w:bCs w:val="0"/>
          <w:sz w:val="24"/>
          <w:szCs w:val="24"/>
          <w:highlight w:val="none"/>
          <w:lang w:val="en-US" w:eastAsia="zh-CN"/>
        </w:rPr>
        <w:t>升温仪</w:t>
      </w:r>
      <w:r>
        <w:rPr>
          <w:rFonts w:hint="eastAsia" w:ascii="宋体" w:hAnsi="宋体" w:eastAsia="宋体" w:cs="宋体"/>
          <w:b w:val="0"/>
          <w:bCs w:val="0"/>
          <w:sz w:val="24"/>
          <w:szCs w:val="24"/>
          <w:highlight w:val="none"/>
        </w:rPr>
        <w:t>温度</w:t>
      </w:r>
      <w:r>
        <w:rPr>
          <w:rFonts w:hint="eastAsia" w:ascii="宋体" w:hAnsi="宋体" w:eastAsia="宋体" w:cs="宋体"/>
          <w:b w:val="0"/>
          <w:bCs w:val="0"/>
          <w:sz w:val="24"/>
          <w:szCs w:val="24"/>
          <w:highlight w:val="none"/>
          <w:lang w:val="en-US" w:eastAsia="zh-CN"/>
        </w:rPr>
        <w:t>设置</w:t>
      </w:r>
      <w:r>
        <w:rPr>
          <w:rFonts w:hint="eastAsia" w:ascii="宋体" w:hAnsi="宋体" w:eastAsia="宋体" w:cs="宋体"/>
          <w:b w:val="0"/>
          <w:bCs w:val="0"/>
          <w:sz w:val="24"/>
          <w:szCs w:val="24"/>
          <w:highlight w:val="none"/>
        </w:rPr>
        <w:t>：仪器出风口</w:t>
      </w:r>
      <w:r>
        <w:rPr>
          <w:rFonts w:hint="eastAsia" w:ascii="宋体" w:hAnsi="宋体" w:eastAsia="宋体" w:cs="宋体"/>
          <w:b w:val="0"/>
          <w:bCs w:val="0"/>
          <w:sz w:val="24"/>
          <w:szCs w:val="24"/>
          <w:highlight w:val="none"/>
          <w:lang w:val="en-US" w:eastAsia="zh-CN"/>
        </w:rPr>
        <w:t>设置温度最低≤30℃，最高≥45℃，主机控制面板调节步进幅度≤0.1℃。（需提供注册检验报告证明）</w:t>
      </w:r>
    </w:p>
    <w:p w14:paraId="28966830">
      <w:pPr>
        <w:keepNext w:val="0"/>
        <w:keepLines w:val="0"/>
        <w:pageBreakBefore w:val="0"/>
        <w:widowControl w:val="0"/>
        <w:kinsoku/>
        <w:wordWrap/>
        <w:overflowPunct/>
        <w:topLinePunct w:val="0"/>
        <w:autoSpaceDE/>
        <w:autoSpaceDN/>
        <w:bidi w:val="0"/>
        <w:spacing w:line="440" w:lineRule="exact"/>
        <w:textAlignment w:val="auto"/>
        <w:rPr>
          <w:rFonts w:hint="default" w:ascii="宋体" w:hAnsi="宋体" w:eastAsia="宋体" w:cs="宋体"/>
          <w:b w:val="0"/>
          <w:bCs w:val="0"/>
          <w:sz w:val="24"/>
          <w:szCs w:val="24"/>
          <w:highlight w:val="none"/>
          <w:lang w:val="en-US" w:eastAsia="zh-CN"/>
        </w:rPr>
      </w:pPr>
      <w:r>
        <w:rPr>
          <w:rFonts w:hint="eastAsia"/>
          <w:sz w:val="24"/>
          <w:szCs w:val="24"/>
          <w:lang w:val="en-US" w:eastAsia="zh-CN"/>
        </w:rPr>
        <w:t>3.采用数字温度显示控温，非挡位制控温，控温显示精度</w:t>
      </w:r>
      <w:r>
        <w:rPr>
          <w:rFonts w:hint="eastAsia" w:ascii="宋体" w:hAnsi="宋体" w:eastAsia="宋体" w:cs="宋体"/>
          <w:b w:val="0"/>
          <w:bCs w:val="0"/>
          <w:sz w:val="24"/>
          <w:szCs w:val="24"/>
          <w:highlight w:val="none"/>
        </w:rPr>
        <w:t>≤</w:t>
      </w:r>
      <w:r>
        <w:rPr>
          <w:rFonts w:hint="eastAsia"/>
          <w:sz w:val="24"/>
          <w:szCs w:val="24"/>
          <w:lang w:val="en-US" w:eastAsia="zh-CN"/>
        </w:rPr>
        <w:t>0.1℃。</w:t>
      </w:r>
    </w:p>
    <w:p w14:paraId="563C0F4F">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仪器</w:t>
      </w:r>
      <w:r>
        <w:rPr>
          <w:rFonts w:hint="eastAsia" w:ascii="宋体" w:hAnsi="宋体" w:eastAsia="宋体" w:cs="宋体"/>
          <w:b w:val="0"/>
          <w:bCs w:val="0"/>
          <w:sz w:val="24"/>
          <w:szCs w:val="24"/>
          <w:highlight w:val="none"/>
          <w:lang w:val="en-US" w:eastAsia="zh-CN"/>
        </w:rPr>
        <w:t>风速</w:t>
      </w:r>
      <w:r>
        <w:rPr>
          <w:rFonts w:hint="eastAsia" w:ascii="宋体" w:hAnsi="宋体" w:eastAsia="宋体" w:cs="宋体"/>
          <w:b w:val="0"/>
          <w:bCs w:val="0"/>
          <w:sz w:val="24"/>
          <w:szCs w:val="24"/>
          <w:highlight w:val="none"/>
          <w:lang w:eastAsia="zh-CN"/>
        </w:rPr>
        <w:t>调节范围：</w:t>
      </w:r>
      <w:r>
        <w:rPr>
          <w:rFonts w:hint="eastAsia" w:ascii="宋体" w:hAnsi="宋体" w:eastAsia="宋体" w:cs="宋体"/>
          <w:b w:val="0"/>
          <w:bCs w:val="0"/>
          <w:sz w:val="24"/>
          <w:szCs w:val="24"/>
          <w:highlight w:val="none"/>
          <w:lang w:val="en-US" w:eastAsia="zh-CN"/>
        </w:rPr>
        <w:t>2m/s-14m/s，</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9个风速档位</w:t>
      </w:r>
      <w:r>
        <w:rPr>
          <w:rFonts w:hint="eastAsia" w:ascii="宋体" w:hAnsi="宋体" w:eastAsia="宋体" w:cs="宋体"/>
          <w:b w:val="0"/>
          <w:bCs w:val="0"/>
          <w:sz w:val="24"/>
          <w:szCs w:val="24"/>
          <w:highlight w:val="none"/>
        </w:rPr>
        <w:t>可调</w:t>
      </w:r>
      <w:r>
        <w:rPr>
          <w:rFonts w:hint="eastAsia" w:ascii="宋体" w:hAnsi="宋体" w:eastAsia="宋体" w:cs="宋体"/>
          <w:b w:val="0"/>
          <w:bCs w:val="0"/>
          <w:sz w:val="24"/>
          <w:szCs w:val="24"/>
          <w:highlight w:val="none"/>
          <w:lang w:eastAsia="zh-CN"/>
        </w:rPr>
        <w:t>。</w:t>
      </w:r>
    </w:p>
    <w:p w14:paraId="07DE9361">
      <w:pPr>
        <w:pStyle w:val="3"/>
        <w:keepNext w:val="0"/>
        <w:keepLines w:val="0"/>
        <w:pageBreakBefore w:val="0"/>
        <w:widowControl w:val="0"/>
        <w:kinsoku/>
        <w:wordWrap/>
        <w:overflowPunct/>
        <w:topLinePunct w:val="0"/>
        <w:autoSpaceDE/>
        <w:autoSpaceDN/>
        <w:bidi w:val="0"/>
        <w:spacing w:line="440" w:lineRule="exact"/>
        <w:textAlignment w:val="auto"/>
        <w:rPr>
          <w:rFonts w:hint="default"/>
          <w:lang w:val="en-US" w:eastAsia="zh-CN"/>
        </w:rPr>
      </w:pPr>
      <w:r>
        <w:rPr>
          <w:rFonts w:hint="eastAsia" w:ascii="宋体" w:hAnsi="宋体" w:eastAsia="宋体" w:cs="宋体"/>
          <w:b w:val="0"/>
          <w:bCs w:val="0"/>
          <w:sz w:val="24"/>
          <w:szCs w:val="24"/>
          <w:highlight w:val="none"/>
          <w:lang w:val="en-US" w:eastAsia="zh-CN"/>
        </w:rPr>
        <w:t>▲5.要求同厂配套体表加温毯在四川省挂网价：同厂家同品牌下所有型号为统一一个挂网价格。（提供四川省挂网截图证明）</w:t>
      </w:r>
    </w:p>
    <w:p w14:paraId="3EB7E3EB">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6.体表加温毯采用出厂环氧乙烷灭菌处理（同时出具灭菌检测报告和国家注册技术要求证明）</w:t>
      </w:r>
    </w:p>
    <w:p w14:paraId="3812F026">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▲7.常规成人身下加温毯 长≥198CM，宽≥98CM。（需提供加温毯注册备案技术要求证明）</w:t>
      </w:r>
    </w:p>
    <w:p w14:paraId="042B4FE7">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lang w:val="en-US" w:eastAsia="zh-CN"/>
        </w:rPr>
        <w:t>8.</w:t>
      </w:r>
      <w:r>
        <w:rPr>
          <w:rFonts w:hint="eastAsia" w:ascii="宋体" w:hAnsi="宋体" w:eastAsia="宋体" w:cs="宋体"/>
          <w:b w:val="0"/>
          <w:bCs w:val="0"/>
          <w:sz w:val="24"/>
          <w:szCs w:val="24"/>
        </w:rPr>
        <w:t>医用升温</w:t>
      </w:r>
      <w:r>
        <w:rPr>
          <w:rFonts w:hint="eastAsia" w:ascii="宋体" w:hAnsi="宋体" w:eastAsia="宋体" w:cs="宋体"/>
          <w:b w:val="0"/>
          <w:bCs w:val="0"/>
          <w:sz w:val="24"/>
          <w:szCs w:val="24"/>
          <w:lang w:val="en-US" w:eastAsia="zh-CN"/>
        </w:rPr>
        <w:t>仪</w:t>
      </w:r>
      <w:r>
        <w:rPr>
          <w:rFonts w:hint="eastAsia" w:ascii="宋体" w:hAnsi="宋体" w:eastAsia="宋体" w:cs="宋体"/>
          <w:b w:val="0"/>
          <w:bCs w:val="0"/>
          <w:sz w:val="24"/>
          <w:szCs w:val="24"/>
        </w:rPr>
        <w:t>功率</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2</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00VA，</w:t>
      </w:r>
      <w:r>
        <w:rPr>
          <w:rFonts w:hint="eastAsia" w:ascii="宋体" w:hAnsi="宋体" w:eastAsia="宋体" w:cs="宋体"/>
          <w:b w:val="0"/>
          <w:bCs w:val="0"/>
          <w:sz w:val="24"/>
          <w:szCs w:val="24"/>
          <w:lang w:eastAsia="zh-CN"/>
        </w:rPr>
        <w:t>保证加热效率足够。（</w:t>
      </w:r>
      <w:r>
        <w:rPr>
          <w:rFonts w:hint="eastAsia" w:ascii="宋体" w:hAnsi="宋体" w:eastAsia="宋体" w:cs="宋体"/>
          <w:b w:val="0"/>
          <w:bCs w:val="0"/>
          <w:sz w:val="24"/>
          <w:szCs w:val="24"/>
          <w:lang w:val="en-US" w:eastAsia="zh-CN"/>
        </w:rPr>
        <w:t>提供主机铭牌证明</w:t>
      </w:r>
      <w:r>
        <w:rPr>
          <w:rFonts w:hint="eastAsia" w:ascii="宋体" w:hAnsi="宋体" w:eastAsia="宋体" w:cs="宋体"/>
          <w:b w:val="0"/>
          <w:bCs w:val="0"/>
          <w:sz w:val="24"/>
          <w:szCs w:val="24"/>
          <w:lang w:eastAsia="zh-CN"/>
        </w:rPr>
        <w:t>）</w:t>
      </w:r>
    </w:p>
    <w:p w14:paraId="7325338D">
      <w:pPr>
        <w:pStyle w:val="3"/>
        <w:keepNext w:val="0"/>
        <w:keepLines w:val="0"/>
        <w:pageBreakBefore w:val="0"/>
        <w:widowControl w:val="0"/>
        <w:numPr>
          <w:ilvl w:val="0"/>
          <w:numId w:val="0"/>
        </w:numPr>
        <w:kinsoku/>
        <w:wordWrap/>
        <w:overflowPunct/>
        <w:topLinePunct w:val="0"/>
        <w:autoSpaceDE/>
        <w:autoSpaceDN/>
        <w:bidi w:val="0"/>
        <w:spacing w:line="440" w:lineRule="exact"/>
        <w:textAlignment w:val="auto"/>
        <w:rPr>
          <w:rFonts w:hint="default"/>
          <w:lang w:val="en-US" w:eastAsia="zh-CN"/>
        </w:rPr>
      </w:pPr>
    </w:p>
    <w:p w14:paraId="49577FC3">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9.</w:t>
      </w:r>
      <w:r>
        <w:rPr>
          <w:rFonts w:hint="eastAsia" w:ascii="宋体" w:hAnsi="宋体" w:eastAsia="宋体" w:cs="宋体"/>
          <w:b w:val="0"/>
          <w:bCs w:val="0"/>
          <w:sz w:val="24"/>
          <w:szCs w:val="24"/>
        </w:rPr>
        <w:t>配置要求</w:t>
      </w:r>
      <w:r>
        <w:rPr>
          <w:rFonts w:hint="eastAsia" w:ascii="宋体" w:hAnsi="宋体" w:eastAsia="宋体" w:cs="宋体"/>
          <w:b w:val="0"/>
          <w:bCs w:val="0"/>
          <w:sz w:val="24"/>
          <w:szCs w:val="24"/>
          <w:lang w:eastAsia="zh-CN"/>
        </w:rPr>
        <w:t>：</w:t>
      </w:r>
    </w:p>
    <w:p w14:paraId="77023BBB">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主机：1 台</w:t>
      </w:r>
    </w:p>
    <w:p w14:paraId="3BEE24C5">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支架</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台车</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：1 个</w:t>
      </w:r>
      <w:r>
        <w:rPr>
          <w:rFonts w:hint="eastAsia" w:ascii="宋体" w:hAnsi="宋体" w:eastAsia="宋体" w:cs="宋体"/>
          <w:b w:val="0"/>
          <w:bCs w:val="0"/>
          <w:sz w:val="24"/>
          <w:szCs w:val="24"/>
          <w:lang w:val="en-US" w:eastAsia="zh-CN"/>
        </w:rPr>
        <w:t>（万向轮5个，放置托盘1个）</w:t>
      </w:r>
    </w:p>
    <w:p w14:paraId="3CFF9998">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3.送风管</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1根    </w:t>
      </w:r>
    </w:p>
    <w:p w14:paraId="51AB0F60">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4.电源线</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1条   </w:t>
      </w:r>
    </w:p>
    <w:p w14:paraId="0FACB36B">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5.说明书</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1本</w:t>
      </w:r>
    </w:p>
    <w:p w14:paraId="4A61B4A8">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6.体表加温毯</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1条 （随机演示用） </w:t>
      </w:r>
    </w:p>
    <w:p w14:paraId="650C90B7">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7.出厂检验合格证</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1张   </w:t>
      </w:r>
    </w:p>
    <w:p w14:paraId="033D7EF5">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rPr>
      </w:pPr>
      <w:r>
        <w:rPr>
          <w:rFonts w:hint="eastAsia" w:ascii="宋体" w:hAnsi="宋体" w:eastAsia="宋体" w:cs="宋体"/>
          <w:b w:val="0"/>
          <w:bCs w:val="0"/>
          <w:sz w:val="24"/>
          <w:szCs w:val="24"/>
          <w:lang w:val="en-US" w:eastAsia="zh-CN"/>
        </w:rPr>
        <w:t>8.保修卡</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1张</w:t>
      </w:r>
    </w:p>
    <w:p w14:paraId="1B9DD100">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9.出厂检验报告</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1份</w:t>
      </w:r>
    </w:p>
    <w:p w14:paraId="3FDB63A3">
      <w:pPr>
        <w:keepNext w:val="0"/>
        <w:keepLines w:val="0"/>
        <w:pageBreakBefore w:val="0"/>
        <w:widowControl w:val="0"/>
        <w:kinsoku/>
        <w:wordWrap/>
        <w:overflowPunct/>
        <w:topLinePunct w:val="0"/>
        <w:autoSpaceDE/>
        <w:autoSpaceDN/>
        <w:bidi w:val="0"/>
        <w:adjustRightInd/>
        <w:snapToGrid/>
        <w:spacing w:line="440" w:lineRule="exact"/>
        <w:textAlignment w:val="auto"/>
      </w:pPr>
    </w:p>
    <w:p w14:paraId="31AF7732">
      <w:pPr>
        <w:pStyle w:val="3"/>
      </w:pPr>
    </w:p>
    <w:p w14:paraId="65E4717E"/>
    <w:p w14:paraId="5B938E38">
      <w:pPr>
        <w:pStyle w:val="3"/>
      </w:pPr>
    </w:p>
    <w:p w14:paraId="0A165B22">
      <w:pPr>
        <w:jc w:val="center"/>
        <w:rPr>
          <w:rFonts w:hint="eastAsia" w:ascii="宋体" w:hAnsi="宋体" w:eastAsia="宋体"/>
          <w:b/>
          <w:bCs/>
          <w:sz w:val="22"/>
          <w:szCs w:val="28"/>
          <w:lang w:val="en-US" w:eastAsia="zh-CN"/>
        </w:rPr>
      </w:pPr>
      <w:r>
        <w:rPr>
          <w:rFonts w:hint="eastAsia" w:ascii="宋体" w:hAnsi="宋体"/>
          <w:b/>
          <w:bCs/>
          <w:sz w:val="32"/>
          <w:szCs w:val="32"/>
          <w:lang w:val="en-US" w:eastAsia="zh-CN"/>
        </w:rPr>
        <w:t>五、电钻空心钻技术参数</w:t>
      </w:r>
    </w:p>
    <w:p w14:paraId="109C5D40">
      <w:pPr>
        <w:rPr>
          <w:rFonts w:hint="eastAsia" w:ascii="宋体" w:hAnsi="宋体"/>
        </w:rPr>
      </w:pPr>
      <w:r>
        <w:rPr>
          <w:rFonts w:hint="default" w:ascii="宋体" w:hAnsi="宋体"/>
          <w:lang w:val="en-US"/>
        </w:rPr>
        <w:t xml:space="preserve"> </w:t>
      </w:r>
    </w:p>
    <w:p w14:paraId="4794A10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1．可整机高温高压消毒，耐135℃高温；</w:t>
      </w:r>
    </w:p>
    <w:p w14:paraId="41612A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2．采用进口电机；</w:t>
      </w:r>
    </w:p>
    <w:p w14:paraId="2B5788F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3．</w:t>
      </w:r>
      <w:r>
        <w:rPr>
          <w:rFonts w:hint="default" w:ascii="宋体" w:hAnsi="宋体"/>
          <w:lang w:val="en-US"/>
        </w:rPr>
        <w:t>转速有650转／分、900转/分两款，定制款1400转/分</w:t>
      </w:r>
      <w:r>
        <w:rPr>
          <w:rFonts w:hint="eastAsia" w:ascii="宋体" w:hAnsi="宋体"/>
        </w:rPr>
        <w:t>；</w:t>
      </w:r>
    </w:p>
    <w:p w14:paraId="256787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4．扭矩3.</w:t>
      </w:r>
      <w:r>
        <w:rPr>
          <w:rFonts w:hint="default" w:ascii="宋体" w:hAnsi="宋体"/>
          <w:lang w:val="en-US"/>
        </w:rPr>
        <w:t>3</w:t>
      </w:r>
      <w:r>
        <w:rPr>
          <w:rFonts w:hint="eastAsia" w:ascii="宋体" w:hAnsi="宋体"/>
        </w:rPr>
        <w:t>牛顿·米；</w:t>
      </w:r>
    </w:p>
    <w:p w14:paraId="187F23AA">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lang w:val="en-US"/>
        </w:rPr>
      </w:pPr>
      <w:r>
        <w:rPr>
          <w:rFonts w:hint="default" w:ascii="宋体" w:hAnsi="宋体"/>
          <w:lang w:val="en-US"/>
        </w:rPr>
        <w:t>5.  钻夹头夹持口径0.1-8.0mm；</w:t>
      </w:r>
    </w:p>
    <w:p w14:paraId="5270566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6.  空心通孔直径4.0mm；</w:t>
      </w:r>
    </w:p>
    <w:p w14:paraId="036A655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7</w:t>
      </w:r>
      <w:r>
        <w:rPr>
          <w:rFonts w:hint="eastAsia" w:ascii="宋体" w:hAnsi="宋体"/>
        </w:rPr>
        <w:t>．使用免消毒电池；</w:t>
      </w:r>
    </w:p>
    <w:p w14:paraId="330FF30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8</w:t>
      </w:r>
      <w:r>
        <w:rPr>
          <w:rFonts w:hint="eastAsia" w:ascii="宋体" w:hAnsi="宋体"/>
        </w:rPr>
        <w:t>．电池电压14.4伏</w:t>
      </w:r>
      <w:r>
        <w:rPr>
          <w:rFonts w:hint="default" w:ascii="宋体" w:hAnsi="宋体"/>
          <w:lang w:val="en-US"/>
        </w:rPr>
        <w:t>；1800mAh</w:t>
      </w:r>
      <w:r>
        <w:rPr>
          <w:rFonts w:hint="eastAsia" w:ascii="宋体" w:hAnsi="宋体"/>
        </w:rPr>
        <w:t>；</w:t>
      </w:r>
    </w:p>
    <w:p w14:paraId="15D8D45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9. 充电器输入电压交流100V～250V  50/60HZ；</w:t>
      </w:r>
    </w:p>
    <w:p w14:paraId="7A51FBA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10</w:t>
      </w:r>
      <w:r>
        <w:rPr>
          <w:rFonts w:hint="eastAsia" w:ascii="宋体" w:hAnsi="宋体"/>
        </w:rPr>
        <w:t>．铝合金外壳；</w:t>
      </w:r>
    </w:p>
    <w:p w14:paraId="0E2EAD2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w:t>
      </w:r>
      <w:r>
        <w:rPr>
          <w:rFonts w:hint="default" w:ascii="宋体" w:hAnsi="宋体"/>
          <w:lang w:val="en-US"/>
        </w:rPr>
        <w:t>1</w:t>
      </w:r>
      <w:r>
        <w:rPr>
          <w:rFonts w:hint="eastAsia" w:ascii="宋体" w:hAnsi="宋体"/>
        </w:rPr>
        <w:t>．通过</w:t>
      </w:r>
      <w:r>
        <w:rPr>
          <w:rFonts w:ascii="宋体" w:hAnsi="宋体"/>
        </w:rPr>
        <w:t>C</w:t>
      </w:r>
      <w:r>
        <w:rPr>
          <w:rFonts w:hint="eastAsia" w:ascii="宋体" w:hAnsi="宋体"/>
        </w:rPr>
        <w:t>E认证；</w:t>
      </w:r>
    </w:p>
    <w:p w14:paraId="4677728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w:t>
      </w:r>
      <w:r>
        <w:rPr>
          <w:rFonts w:hint="default" w:ascii="宋体" w:hAnsi="宋体"/>
          <w:lang w:val="en-US"/>
        </w:rPr>
        <w:t>2</w:t>
      </w:r>
      <w:r>
        <w:rPr>
          <w:rFonts w:hint="eastAsia" w:ascii="宋体" w:hAnsi="宋体"/>
        </w:rPr>
        <w:t>．通过13485认证；</w:t>
      </w:r>
    </w:p>
    <w:p w14:paraId="0BE3183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p>
    <w:p w14:paraId="36D004F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b/>
          <w:bCs/>
        </w:rPr>
        <w:t>标准配置清单</w:t>
      </w:r>
      <w:r>
        <w:rPr>
          <w:rFonts w:hint="eastAsia" w:ascii="宋体" w:hAnsi="宋体"/>
        </w:rPr>
        <w:t>：</w:t>
      </w:r>
    </w:p>
    <w:p w14:paraId="1B534D3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1．主机                 1件</w:t>
      </w:r>
    </w:p>
    <w:p w14:paraId="2C1CB7BD">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rPr>
      </w:pPr>
      <w:r>
        <w:rPr>
          <w:rFonts w:hint="eastAsia" w:ascii="宋体" w:hAnsi="宋体"/>
        </w:rPr>
        <w:t xml:space="preserve">2．电池（BJ1001）       </w:t>
      </w:r>
      <w:r>
        <w:rPr>
          <w:rFonts w:hint="default" w:ascii="宋体" w:hAnsi="宋体"/>
          <w:lang w:val="en-US"/>
        </w:rPr>
        <w:t>2</w:t>
      </w:r>
      <w:r>
        <w:rPr>
          <w:rFonts w:hint="eastAsia" w:ascii="宋体" w:hAnsi="宋体"/>
        </w:rPr>
        <w:t>节</w:t>
      </w:r>
    </w:p>
    <w:p w14:paraId="5724347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3．充电器（BJ1002）     1只</w:t>
      </w:r>
    </w:p>
    <w:p w14:paraId="3F92324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4．消毒通道（BJ1004）   1只</w:t>
      </w:r>
    </w:p>
    <w:p w14:paraId="4C89688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5．钻夹头（BJ1103A8）   1只</w:t>
      </w:r>
    </w:p>
    <w:p w14:paraId="756C7F3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6．钻夹头钥匙（BJ1005） 1把</w:t>
      </w:r>
    </w:p>
    <w:p w14:paraId="568B471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7．</w:t>
      </w:r>
      <w:r>
        <w:rPr>
          <w:rFonts w:hint="default" w:ascii="宋体" w:hAnsi="宋体"/>
          <w:lang w:val="en-US"/>
        </w:rPr>
        <w:t>包装箱</w:t>
      </w:r>
      <w:r>
        <w:rPr>
          <w:rFonts w:hint="eastAsia" w:ascii="宋体" w:hAnsi="宋体"/>
        </w:rPr>
        <w:t xml:space="preserve">               1只</w:t>
      </w:r>
    </w:p>
    <w:p w14:paraId="4E5CED6E">
      <w:pPr>
        <w:rPr>
          <w:rFonts w:hint="eastAsia" w:ascii="宋体" w:hAnsi="宋体"/>
        </w:rPr>
      </w:pPr>
    </w:p>
    <w:p w14:paraId="194402C6"/>
    <w:p w14:paraId="5BEDBA71"/>
    <w:p w14:paraId="14189171"/>
    <w:p w14:paraId="75EE6827"/>
    <w:p w14:paraId="1EE13189"/>
    <w:p w14:paraId="3129937A"/>
    <w:p w14:paraId="180C0D9D"/>
    <w:p w14:paraId="085AB946"/>
    <w:p w14:paraId="6AB2728C"/>
    <w:p w14:paraId="5BBDCF3E"/>
    <w:p w14:paraId="28AC26EB"/>
    <w:p w14:paraId="2BE55289">
      <w:pPr>
        <w:spacing w:line="276" w:lineRule="auto"/>
        <w:jc w:val="center"/>
        <w:rPr>
          <w:rFonts w:hint="eastAsia" w:ascii="Times New Roman" w:hAnsi="宋体"/>
          <w:b/>
          <w:bCs/>
          <w:sz w:val="36"/>
          <w:szCs w:val="36"/>
        </w:rPr>
      </w:pPr>
      <w:r>
        <w:rPr>
          <w:rFonts w:hint="eastAsia" w:ascii="Times New Roman" w:hAnsi="宋体"/>
          <w:b/>
          <w:bCs/>
          <w:sz w:val="36"/>
          <w:szCs w:val="36"/>
          <w:lang w:val="en-US" w:eastAsia="zh-CN"/>
        </w:rPr>
        <w:t>六、</w:t>
      </w:r>
      <w:r>
        <w:rPr>
          <w:rFonts w:hint="eastAsia" w:ascii="Times New Roman" w:hAnsi="宋体"/>
          <w:b/>
          <w:bCs/>
          <w:sz w:val="36"/>
          <w:szCs w:val="36"/>
        </w:rPr>
        <w:t>麻醉机回路消毒机参数</w:t>
      </w:r>
    </w:p>
    <w:p w14:paraId="1070E011">
      <w:pPr>
        <w:spacing w:line="276" w:lineRule="auto"/>
        <w:rPr>
          <w:rFonts w:ascii="Times New Roman" w:hAnsi="Times New Roman"/>
          <w:sz w:val="24"/>
          <w:szCs w:val="24"/>
        </w:rPr>
      </w:pPr>
    </w:p>
    <w:p w14:paraId="3722A48B">
      <w:pPr>
        <w:keepNext w:val="0"/>
        <w:keepLines w:val="0"/>
        <w:pageBreakBefore w:val="0"/>
        <w:widowControl w:val="0"/>
        <w:numPr>
          <w:ilvl w:val="0"/>
          <w:numId w:val="5"/>
        </w:numPr>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bookmarkStart w:id="0" w:name="_Hlk100482909"/>
      <w:r>
        <w:rPr>
          <w:rFonts w:hint="eastAsia" w:ascii="Times New Roman" w:hAnsi="宋体"/>
          <w:sz w:val="24"/>
          <w:szCs w:val="24"/>
        </w:rPr>
        <w:t>可选用臭氧、复合醇、过氧化氢三种消毒剂对麻醉机呼吸机回路表面进行消毒灭菌。</w:t>
      </w:r>
    </w:p>
    <w:p w14:paraId="0A83192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hint="eastAsia" w:ascii="宋体" w:hAnsi="宋体" w:cs="仿宋"/>
          <w:b/>
          <w:bCs/>
          <w:sz w:val="24"/>
          <w:szCs w:val="24"/>
          <w:lang w:val="en-US" w:eastAsia="zh-CN"/>
        </w:rPr>
        <w:t>▲</w:t>
      </w:r>
      <w:r>
        <w:rPr>
          <w:rFonts w:hint="eastAsia"/>
          <w:sz w:val="24"/>
          <w:szCs w:val="24"/>
        </w:rPr>
        <w:t>2、</w:t>
      </w:r>
      <w:r>
        <w:rPr>
          <w:rFonts w:hint="eastAsia" w:ascii="宋体" w:hAnsi="宋体"/>
          <w:sz w:val="24"/>
          <w:szCs w:val="24"/>
        </w:rPr>
        <w:t>产品获得国家二类医疗器械生产许可证、注册证、高新技术企业证书、消毒系统实用新型专利证书、医疗器械电磁兼容性EMC检测报告，ISO13485质量管理体系证书。</w:t>
      </w:r>
    </w:p>
    <w:p w14:paraId="15455FAB">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ascii="Times New Roman" w:hAnsi="Times New Roman"/>
          <w:sz w:val="24"/>
          <w:szCs w:val="24"/>
        </w:rPr>
        <w:t>3</w:t>
      </w:r>
      <w:r>
        <w:rPr>
          <w:rFonts w:hint="eastAsia" w:ascii="Times New Roman" w:hAnsi="宋体"/>
          <w:sz w:val="24"/>
          <w:szCs w:val="24"/>
        </w:rPr>
        <w:t>、采用闭环控制技术。在运行过程中对臭氧浓度、温度等进行实时监测，以达到稳定的气体输出，实现加湿、消毒、干燥的功能。</w:t>
      </w:r>
    </w:p>
    <w:p w14:paraId="3A4EF007">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4</w:t>
      </w:r>
      <w:r>
        <w:rPr>
          <w:rFonts w:hint="eastAsia" w:ascii="Times New Roman" w:hAnsi="宋体"/>
          <w:sz w:val="24"/>
          <w:szCs w:val="24"/>
        </w:rPr>
        <w:t>、工作模式：</w:t>
      </w:r>
      <w:r>
        <w:rPr>
          <w:rFonts w:hint="eastAsia" w:ascii="Times New Roman" w:hAnsi="Times New Roman"/>
          <w:sz w:val="24"/>
          <w:szCs w:val="24"/>
        </w:rPr>
        <w:t>2</w:t>
      </w:r>
      <w:r>
        <w:rPr>
          <w:rFonts w:hint="eastAsia" w:ascii="Times New Roman" w:hAnsi="宋体"/>
          <w:sz w:val="24"/>
          <w:szCs w:val="24"/>
        </w:rPr>
        <w:t>个程序模式</w:t>
      </w:r>
      <w:r>
        <w:rPr>
          <w:rFonts w:ascii="Times New Roman" w:hAnsi="Times New Roman"/>
          <w:sz w:val="24"/>
          <w:szCs w:val="24"/>
        </w:rPr>
        <w:t>(</w:t>
      </w:r>
      <w:r>
        <w:rPr>
          <w:rFonts w:hint="eastAsia" w:ascii="Times New Roman" w:hAnsi="宋体"/>
          <w:sz w:val="24"/>
          <w:szCs w:val="24"/>
        </w:rPr>
        <w:t>呼吸机、麻醉机</w:t>
      </w:r>
      <w:r>
        <w:rPr>
          <w:rFonts w:ascii="Times New Roman" w:hAnsi="Times New Roman"/>
          <w:sz w:val="24"/>
          <w:szCs w:val="24"/>
        </w:rPr>
        <w:t>)</w:t>
      </w:r>
      <w:r>
        <w:rPr>
          <w:rFonts w:hint="eastAsia" w:ascii="Times New Roman" w:hAnsi="宋体"/>
          <w:sz w:val="24"/>
          <w:szCs w:val="24"/>
        </w:rPr>
        <w:t>，</w:t>
      </w:r>
      <w:r>
        <w:rPr>
          <w:rFonts w:ascii="Times New Roman" w:hAnsi="Times New Roman"/>
          <w:sz w:val="24"/>
          <w:szCs w:val="24"/>
        </w:rPr>
        <w:t>1</w:t>
      </w:r>
      <w:r>
        <w:rPr>
          <w:rFonts w:hint="eastAsia" w:ascii="Times New Roman" w:hAnsi="宋体"/>
          <w:sz w:val="24"/>
          <w:szCs w:val="24"/>
        </w:rPr>
        <w:t>个手动模式</w:t>
      </w:r>
      <w:r>
        <w:rPr>
          <w:rFonts w:ascii="Times New Roman" w:hAnsi="Times New Roman"/>
          <w:sz w:val="24"/>
          <w:szCs w:val="24"/>
        </w:rPr>
        <w:t>(</w:t>
      </w:r>
      <w:r>
        <w:rPr>
          <w:rFonts w:hint="eastAsia" w:ascii="Times New Roman" w:hAnsi="宋体"/>
          <w:sz w:val="24"/>
          <w:szCs w:val="24"/>
        </w:rPr>
        <w:t>其他设备</w:t>
      </w:r>
      <w:r>
        <w:rPr>
          <w:rFonts w:ascii="Times New Roman" w:hAnsi="Times New Roman"/>
          <w:sz w:val="24"/>
          <w:szCs w:val="24"/>
        </w:rPr>
        <w:t>)</w:t>
      </w:r>
      <w:r>
        <w:rPr>
          <w:rFonts w:hint="eastAsia" w:ascii="Times New Roman" w:hAnsi="宋体"/>
          <w:sz w:val="24"/>
          <w:szCs w:val="24"/>
        </w:rPr>
        <w:t>。</w:t>
      </w:r>
    </w:p>
    <w:p w14:paraId="58CC0B49">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宋体"/>
          <w:sz w:val="24"/>
          <w:szCs w:val="24"/>
        </w:rPr>
      </w:pPr>
      <w:r>
        <w:rPr>
          <w:rFonts w:ascii="Times New Roman" w:hAnsi="Times New Roman"/>
          <w:sz w:val="24"/>
          <w:szCs w:val="24"/>
        </w:rPr>
        <w:t>5</w:t>
      </w:r>
      <w:r>
        <w:rPr>
          <w:rFonts w:hint="eastAsia" w:ascii="Times New Roman" w:hAnsi="宋体"/>
          <w:sz w:val="24"/>
          <w:szCs w:val="24"/>
        </w:rPr>
        <w:t>、</w:t>
      </w:r>
      <w:r>
        <w:rPr>
          <w:rFonts w:hint="eastAsia" w:ascii="宋体" w:hAnsi="宋体"/>
          <w:sz w:val="24"/>
          <w:szCs w:val="24"/>
        </w:rPr>
        <w:t>雾化方式：压缩式雾化，雾化的微粒小（≤5微米），提高消毒液利用率</w:t>
      </w:r>
    </w:p>
    <w:p w14:paraId="6C6F987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6</w:t>
      </w:r>
      <w:r>
        <w:rPr>
          <w:rFonts w:hint="eastAsia" w:ascii="Times New Roman" w:hAnsi="宋体"/>
          <w:sz w:val="24"/>
          <w:szCs w:val="24"/>
        </w:rPr>
        <w:t>、</w:t>
      </w:r>
      <w:r>
        <w:rPr>
          <w:rFonts w:hint="eastAsia" w:ascii="宋体" w:hAnsi="宋体"/>
          <w:sz w:val="24"/>
          <w:szCs w:val="24"/>
        </w:rPr>
        <w:t>使用新型臭氧消毒系统专利，利用高流速、快速充满医疗器械内部后被快速吸收，可以清理及其内部，达到无死角的消毒过程。</w:t>
      </w:r>
    </w:p>
    <w:p w14:paraId="26960ED3">
      <w:pPr>
        <w:pStyle w:val="2"/>
        <w:keepNext w:val="0"/>
        <w:keepLines w:val="0"/>
        <w:pageBreakBefore w:val="0"/>
        <w:widowControl w:val="0"/>
        <w:kinsoku/>
        <w:wordWrap/>
        <w:overflowPunct/>
        <w:topLinePunct w:val="0"/>
        <w:autoSpaceDE/>
        <w:autoSpaceDN/>
        <w:bidi w:val="0"/>
        <w:adjustRightInd/>
        <w:snapToGrid/>
        <w:spacing w:before="0" w:line="440" w:lineRule="exact"/>
        <w:ind w:left="0" w:leftChars="0" w:firstLine="0" w:firstLineChars="0"/>
        <w:jc w:val="both"/>
        <w:textAlignment w:val="auto"/>
        <w:rPr>
          <w:rFonts w:ascii="宋体" w:hAnsi="宋体"/>
          <w:sz w:val="24"/>
          <w:szCs w:val="24"/>
        </w:rPr>
      </w:pPr>
      <w:r>
        <w:rPr>
          <w:sz w:val="24"/>
          <w:szCs w:val="24"/>
        </w:rPr>
        <w:t>7</w:t>
      </w:r>
      <w:r>
        <w:rPr>
          <w:rFonts w:hint="eastAsia" w:hAnsi="宋体"/>
          <w:sz w:val="24"/>
          <w:szCs w:val="24"/>
        </w:rPr>
        <w:t>、</w:t>
      </w:r>
      <w:r>
        <w:rPr>
          <w:rFonts w:hint="eastAsia" w:ascii="宋体" w:hAnsi="宋体"/>
          <w:sz w:val="24"/>
          <w:szCs w:val="24"/>
        </w:rPr>
        <w:t>消毒机单循环模式，即可动态消杀所有麻醉机、呼吸机气体流经管道、端口。达到无死</w:t>
      </w:r>
    </w:p>
    <w:p w14:paraId="5F1D93C8">
      <w:pPr>
        <w:pStyle w:val="2"/>
        <w:keepNext w:val="0"/>
        <w:keepLines w:val="0"/>
        <w:pageBreakBefore w:val="0"/>
        <w:widowControl w:val="0"/>
        <w:kinsoku/>
        <w:wordWrap/>
        <w:overflowPunct/>
        <w:topLinePunct w:val="0"/>
        <w:autoSpaceDE/>
        <w:autoSpaceDN/>
        <w:bidi w:val="0"/>
        <w:adjustRightInd/>
        <w:snapToGrid/>
        <w:spacing w:before="0" w:line="440" w:lineRule="exact"/>
        <w:ind w:firstLine="0" w:firstLineChars="0"/>
        <w:jc w:val="both"/>
        <w:textAlignment w:val="auto"/>
        <w:rPr>
          <w:rFonts w:ascii="宋体" w:hAnsi="宋体"/>
          <w:sz w:val="24"/>
          <w:szCs w:val="24"/>
        </w:rPr>
      </w:pPr>
      <w:r>
        <w:rPr>
          <w:rFonts w:hint="eastAsia" w:ascii="宋体" w:hAnsi="宋体"/>
          <w:sz w:val="24"/>
          <w:szCs w:val="24"/>
        </w:rPr>
        <w:t>角，无残留的消毒效果。</w:t>
      </w:r>
    </w:p>
    <w:p w14:paraId="73FF000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8</w:t>
      </w:r>
      <w:r>
        <w:rPr>
          <w:rFonts w:hint="eastAsia" w:ascii="Times New Roman" w:hAnsi="宋体"/>
          <w:sz w:val="24"/>
          <w:szCs w:val="24"/>
        </w:rPr>
        <w:t>、</w:t>
      </w:r>
      <w:r>
        <w:rPr>
          <w:rFonts w:hint="eastAsia" w:ascii="宋体" w:hAnsi="宋体" w:cs="宋体"/>
          <w:sz w:val="24"/>
          <w:szCs w:val="24"/>
        </w:rPr>
        <w:t>输入臭氧浓度（mg/m3）：≥</w:t>
      </w:r>
      <w:r>
        <w:rPr>
          <w:rFonts w:ascii="宋体" w:hAnsi="宋体" w:cs="宋体"/>
          <w:sz w:val="24"/>
          <w:szCs w:val="24"/>
        </w:rPr>
        <w:t>22</w:t>
      </w:r>
      <w:r>
        <w:rPr>
          <w:rFonts w:hint="eastAsia" w:ascii="宋体" w:hAnsi="宋体" w:cs="宋体"/>
          <w:sz w:val="24"/>
          <w:szCs w:val="24"/>
        </w:rPr>
        <w:t>0</w:t>
      </w:r>
      <w:r>
        <w:rPr>
          <w:rFonts w:ascii="宋体" w:hAnsi="宋体" w:cs="宋体"/>
          <w:sz w:val="24"/>
          <w:szCs w:val="24"/>
        </w:rPr>
        <w:t>.</w:t>
      </w:r>
    </w:p>
    <w:p w14:paraId="6115602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sz w:val="24"/>
          <w:szCs w:val="24"/>
        </w:rPr>
      </w:pPr>
      <w:r>
        <w:rPr>
          <w:rFonts w:hint="eastAsia" w:ascii="Times New Roman" w:hAnsi="宋体"/>
          <w:sz w:val="24"/>
          <w:szCs w:val="24"/>
          <w:lang w:val="en-US" w:eastAsia="zh-CN"/>
        </w:rPr>
        <w:t>9</w:t>
      </w:r>
      <w:r>
        <w:rPr>
          <w:rFonts w:hint="eastAsia" w:ascii="Times New Roman" w:hAnsi="宋体"/>
          <w:sz w:val="24"/>
          <w:szCs w:val="24"/>
        </w:rPr>
        <w:t>、</w:t>
      </w:r>
      <w:r>
        <w:rPr>
          <w:rFonts w:hint="eastAsia" w:ascii="宋体" w:hAnsi="宋体" w:cs="宋体"/>
          <w:sz w:val="24"/>
          <w:szCs w:val="24"/>
        </w:rPr>
        <w:t>臭氧残留量(mg/m3)：≤0.</w:t>
      </w:r>
      <w:r>
        <w:rPr>
          <w:rFonts w:ascii="宋体" w:hAnsi="宋体" w:cs="宋体"/>
          <w:sz w:val="24"/>
          <w:szCs w:val="24"/>
        </w:rPr>
        <w:t>05</w:t>
      </w:r>
      <w:r>
        <w:rPr>
          <w:rFonts w:hint="eastAsia" w:ascii="宋体" w:hAnsi="宋体" w:cs="宋体"/>
          <w:sz w:val="24"/>
          <w:szCs w:val="24"/>
        </w:rPr>
        <w:t xml:space="preserve">， </w:t>
      </w:r>
    </w:p>
    <w:p w14:paraId="25AC246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lang w:val="en-US" w:eastAsia="zh-CN"/>
        </w:rPr>
        <w:t>0</w:t>
      </w:r>
      <w:r>
        <w:rPr>
          <w:rFonts w:hint="eastAsia" w:ascii="Times New Roman" w:hAnsi="宋体"/>
          <w:sz w:val="24"/>
          <w:szCs w:val="24"/>
        </w:rPr>
        <w:t>、雾化量：</w:t>
      </w:r>
      <w:r>
        <w:rPr>
          <w:rFonts w:ascii="Times New Roman" w:hAnsi="Times New Roman"/>
          <w:sz w:val="24"/>
          <w:szCs w:val="24"/>
        </w:rPr>
        <w:t>0.2</w:t>
      </w:r>
      <w:r>
        <w:rPr>
          <w:rFonts w:hint="eastAsia" w:ascii="Times New Roman" w:hAnsi="宋体"/>
          <w:sz w:val="24"/>
          <w:szCs w:val="24"/>
        </w:rPr>
        <w:t>～</w:t>
      </w:r>
      <w:r>
        <w:rPr>
          <w:rFonts w:ascii="Times New Roman" w:hAnsi="Times New Roman"/>
          <w:sz w:val="24"/>
          <w:szCs w:val="24"/>
        </w:rPr>
        <w:t>0.5 ml/min</w:t>
      </w:r>
      <w:r>
        <w:rPr>
          <w:rFonts w:hint="eastAsia" w:ascii="Times New Roman" w:hAnsi="宋体"/>
          <w:sz w:val="24"/>
          <w:szCs w:val="24"/>
        </w:rPr>
        <w:t>。</w:t>
      </w:r>
    </w:p>
    <w:p w14:paraId="2F17CBE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1</w:t>
      </w:r>
      <w:r>
        <w:rPr>
          <w:rFonts w:hint="eastAsia" w:ascii="Times New Roman" w:hAnsi="Times New Roman"/>
          <w:sz w:val="24"/>
          <w:szCs w:val="24"/>
          <w:lang w:val="en-US" w:eastAsia="zh-CN"/>
        </w:rPr>
        <w:t>1</w:t>
      </w:r>
      <w:r>
        <w:rPr>
          <w:rFonts w:hint="eastAsia" w:ascii="Times New Roman" w:hAnsi="宋体"/>
          <w:sz w:val="24"/>
          <w:szCs w:val="24"/>
        </w:rPr>
        <w:t>、消毒效果：枯草杆菌黑色变种芽孢4代平均杀灭对数值≥</w:t>
      </w:r>
      <w:r>
        <w:rPr>
          <w:rFonts w:hint="eastAsia" w:ascii="Times New Roman" w:hAnsi="Times New Roman"/>
          <w:sz w:val="24"/>
          <w:szCs w:val="24"/>
        </w:rPr>
        <w:t>3.0</w:t>
      </w:r>
      <w:r>
        <w:rPr>
          <w:rFonts w:hint="eastAsia"/>
          <w:sz w:val="24"/>
          <w:szCs w:val="24"/>
        </w:rPr>
        <w:t>大肠杆菌杀灭对数值分</w:t>
      </w:r>
      <w:r>
        <w:rPr>
          <w:sz w:val="24"/>
          <w:szCs w:val="24"/>
        </w:rPr>
        <w:t>&gt;6.43</w:t>
      </w:r>
      <w:r>
        <w:rPr>
          <w:rFonts w:hint="eastAsia"/>
          <w:sz w:val="24"/>
          <w:szCs w:val="24"/>
        </w:rPr>
        <w:t>、金黄色葡萄球菌杀灭对数值分</w:t>
      </w:r>
      <w:r>
        <w:rPr>
          <w:sz w:val="24"/>
          <w:szCs w:val="24"/>
        </w:rPr>
        <w:t>&gt;6.18</w:t>
      </w:r>
      <w:r>
        <w:rPr>
          <w:rFonts w:hint="eastAsia"/>
          <w:sz w:val="24"/>
          <w:szCs w:val="24"/>
        </w:rPr>
        <w:t>、铜绿假单胞菌杀灭对数值分</w:t>
      </w:r>
      <w:r>
        <w:rPr>
          <w:sz w:val="24"/>
          <w:szCs w:val="24"/>
        </w:rPr>
        <w:t>&gt;6.38</w:t>
      </w:r>
      <w:r>
        <w:rPr>
          <w:rFonts w:hint="eastAsia"/>
          <w:sz w:val="24"/>
          <w:szCs w:val="24"/>
        </w:rPr>
        <w:t>、黑曲霉菌杀灭对数值分</w:t>
      </w:r>
      <w:r>
        <w:rPr>
          <w:sz w:val="24"/>
          <w:szCs w:val="24"/>
        </w:rPr>
        <w:t>&gt;5.26</w:t>
      </w:r>
      <w:r>
        <w:rPr>
          <w:rFonts w:hint="eastAsia"/>
          <w:sz w:val="24"/>
          <w:szCs w:val="24"/>
        </w:rPr>
        <w:t>、白色念珠菌杀灭对数值</w:t>
      </w:r>
      <w:r>
        <w:rPr>
          <w:sz w:val="24"/>
          <w:szCs w:val="24"/>
        </w:rPr>
        <w:t>&gt;5.11</w:t>
      </w:r>
      <w:r>
        <w:rPr>
          <w:rFonts w:hint="eastAsia"/>
          <w:sz w:val="24"/>
          <w:szCs w:val="24"/>
        </w:rPr>
        <w:t>、脊髓灰质炎病毒平均灭活对数值</w:t>
      </w:r>
      <w:r>
        <w:rPr>
          <w:sz w:val="24"/>
          <w:szCs w:val="24"/>
        </w:rPr>
        <w:t>&gt;4.00</w:t>
      </w:r>
      <w:r>
        <w:rPr>
          <w:rFonts w:hint="eastAsia"/>
          <w:sz w:val="24"/>
          <w:szCs w:val="24"/>
        </w:rPr>
        <w:t>、人类冠状病毒灭活对数值≥4</w:t>
      </w:r>
      <w:r>
        <w:rPr>
          <w:sz w:val="24"/>
          <w:szCs w:val="24"/>
        </w:rPr>
        <w:t>.00</w:t>
      </w:r>
      <w:r>
        <w:rPr>
          <w:rFonts w:hint="eastAsia" w:ascii="宋体" w:hAnsi="宋体"/>
          <w:sz w:val="24"/>
          <w:szCs w:val="24"/>
        </w:rPr>
        <w:t xml:space="preserve"> 、龟分枝杆菌</w:t>
      </w:r>
      <w:r>
        <w:rPr>
          <w:rFonts w:hint="eastAsia"/>
          <w:sz w:val="24"/>
          <w:szCs w:val="24"/>
        </w:rPr>
        <w:t>杀灭对数值</w:t>
      </w:r>
      <w:r>
        <w:rPr>
          <w:sz w:val="24"/>
          <w:szCs w:val="24"/>
        </w:rPr>
        <w:t>&gt;4.00</w:t>
      </w:r>
      <w:r>
        <w:rPr>
          <w:rFonts w:hint="eastAsia" w:ascii="Times New Roman" w:hAnsi="Times New Roman"/>
          <w:sz w:val="24"/>
          <w:szCs w:val="24"/>
        </w:rPr>
        <w:t xml:space="preserve"> </w:t>
      </w:r>
    </w:p>
    <w:p w14:paraId="6EE5849A">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ascii="Times New Roman" w:hAnsi="Times New Roman"/>
          <w:sz w:val="24"/>
          <w:szCs w:val="24"/>
        </w:rPr>
        <w:t>1</w:t>
      </w:r>
      <w:r>
        <w:rPr>
          <w:rFonts w:hint="eastAsia" w:ascii="Times New Roman" w:hAnsi="Times New Roman"/>
          <w:sz w:val="24"/>
          <w:szCs w:val="24"/>
          <w:lang w:val="en-US" w:eastAsia="zh-CN"/>
        </w:rPr>
        <w:t>2</w:t>
      </w:r>
      <w:r>
        <w:rPr>
          <w:rFonts w:hint="eastAsia" w:ascii="Times New Roman" w:hAnsi="宋体"/>
          <w:sz w:val="24"/>
          <w:szCs w:val="24"/>
        </w:rPr>
        <w:t>、报警功能：</w:t>
      </w:r>
    </w:p>
    <w:p w14:paraId="3372844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hint="eastAsia" w:ascii="Times New Roman" w:hAnsi="宋体"/>
          <w:sz w:val="24"/>
          <w:szCs w:val="24"/>
        </w:rPr>
        <w:t>1）无臭氧发生报警，</w:t>
      </w:r>
    </w:p>
    <w:p w14:paraId="1AEE421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hint="eastAsia" w:ascii="Times New Roman" w:hAnsi="宋体"/>
          <w:sz w:val="24"/>
          <w:szCs w:val="24"/>
        </w:rPr>
        <w:t>2）超温报警：消毒过程中，实时自动监测消毒机内部温度并自动报警。杜绝温度过高造成臭氧浓度自动下降而影响消毒效果。</w:t>
      </w:r>
    </w:p>
    <w:p w14:paraId="08930020">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hint="eastAsia" w:ascii="Times New Roman" w:hAnsi="宋体"/>
          <w:sz w:val="24"/>
          <w:szCs w:val="24"/>
        </w:rPr>
        <w:t>1</w:t>
      </w:r>
      <w:r>
        <w:rPr>
          <w:rFonts w:hint="eastAsia" w:ascii="Times New Roman" w:hAnsi="宋体"/>
          <w:sz w:val="24"/>
          <w:szCs w:val="24"/>
          <w:lang w:val="en-US" w:eastAsia="zh-CN"/>
        </w:rPr>
        <w:t>3</w:t>
      </w:r>
      <w:r>
        <w:rPr>
          <w:rFonts w:hint="eastAsia" w:ascii="Times New Roman" w:hAnsi="宋体"/>
          <w:sz w:val="24"/>
          <w:szCs w:val="24"/>
        </w:rPr>
        <w:t>、消毒时，可人机共存，并保证使用时手术室无污染；</w:t>
      </w:r>
    </w:p>
    <w:p w14:paraId="4ABA527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lang w:val="en-US" w:eastAsia="zh-CN"/>
        </w:rPr>
        <w:t>4</w:t>
      </w:r>
      <w:r>
        <w:rPr>
          <w:rFonts w:hint="eastAsia" w:ascii="Times New Roman" w:hAnsi="宋体"/>
          <w:sz w:val="24"/>
          <w:szCs w:val="24"/>
        </w:rPr>
        <w:t>、消毒级别：必须杀灭芽孢，符合卫生部对消毒设备高水平消毒要求。</w:t>
      </w:r>
    </w:p>
    <w:p w14:paraId="01E73AD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lang w:val="en-US" w:eastAsia="zh-CN"/>
        </w:rPr>
      </w:pPr>
      <w:r>
        <w:rPr>
          <w:rFonts w:ascii="Times New Roman" w:hAnsi="Times New Roman"/>
          <w:sz w:val="24"/>
          <w:szCs w:val="24"/>
        </w:rPr>
        <w:t>1</w:t>
      </w:r>
      <w:r>
        <w:rPr>
          <w:rFonts w:hint="eastAsia" w:ascii="Times New Roman" w:hAnsi="Times New Roman"/>
          <w:sz w:val="24"/>
          <w:szCs w:val="24"/>
          <w:lang w:val="en-US" w:eastAsia="zh-CN"/>
        </w:rPr>
        <w:t>5</w:t>
      </w:r>
      <w:r>
        <w:rPr>
          <w:rFonts w:hint="eastAsia" w:ascii="Times New Roman" w:hAnsi="Times New Roman"/>
          <w:sz w:val="24"/>
          <w:szCs w:val="24"/>
        </w:rPr>
        <w:t>、显示屏</w:t>
      </w:r>
      <w:r>
        <w:rPr>
          <w:rFonts w:hint="eastAsia" w:ascii="Times New Roman" w:hAnsi="Times New Roman"/>
          <w:sz w:val="24"/>
          <w:szCs w:val="24"/>
          <w:lang w:val="en-US" w:eastAsia="zh-CN"/>
        </w:rPr>
        <w:t>5.6</w:t>
      </w:r>
      <w:r>
        <w:rPr>
          <w:rFonts w:hint="eastAsia" w:ascii="Times New Roman" w:hAnsi="Times New Roman"/>
          <w:sz w:val="24"/>
          <w:szCs w:val="24"/>
        </w:rPr>
        <w:t>寸触摸显示屏，</w:t>
      </w:r>
      <w:r>
        <w:rPr>
          <w:rFonts w:hint="eastAsia" w:ascii="Times New Roman" w:hAnsi="宋体"/>
          <w:sz w:val="24"/>
          <w:szCs w:val="24"/>
        </w:rPr>
        <w:t>一键操作实现雾化、消毒、干燥的全自动消毒灭菌程序。</w:t>
      </w:r>
      <w:r>
        <w:rPr>
          <w:rFonts w:hint="eastAsia" w:ascii="Times New Roman" w:hAnsi="宋体"/>
          <w:sz w:val="24"/>
          <w:szCs w:val="24"/>
          <w:lang w:val="en-US" w:eastAsia="zh-CN"/>
        </w:rPr>
        <w:t xml:space="preserve">  </w:t>
      </w:r>
    </w:p>
    <w:p w14:paraId="456192C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宋体"/>
          <w:sz w:val="24"/>
          <w:szCs w:val="24"/>
        </w:rPr>
      </w:pPr>
      <w:r>
        <w:rPr>
          <w:rFonts w:hint="eastAsia" w:ascii="Times New Roman" w:hAnsi="宋体"/>
          <w:sz w:val="24"/>
          <w:szCs w:val="24"/>
          <w:lang w:val="en-US" w:eastAsia="zh-CN"/>
        </w:rPr>
        <w:t>16</w:t>
      </w:r>
      <w:r>
        <w:rPr>
          <w:rFonts w:hint="eastAsia" w:ascii="Times New Roman" w:hAnsi="宋体"/>
          <w:sz w:val="24"/>
          <w:szCs w:val="24"/>
        </w:rPr>
        <w:t>、自动干燥：干燥模式采用恒温进行，确保内回路彻底干燥，无水分残留。</w:t>
      </w:r>
    </w:p>
    <w:p w14:paraId="55AC7FA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r>
        <w:rPr>
          <w:rFonts w:hint="eastAsia" w:ascii="宋体" w:hAnsi="宋体" w:cs="仿宋"/>
          <w:b/>
          <w:bCs/>
          <w:sz w:val="24"/>
          <w:szCs w:val="24"/>
          <w:lang w:val="en-US" w:eastAsia="zh-CN"/>
        </w:rPr>
        <w:t>▲</w:t>
      </w:r>
      <w:r>
        <w:rPr>
          <w:rFonts w:hint="eastAsia" w:ascii="Times New Roman" w:hAnsi="宋体"/>
          <w:sz w:val="24"/>
          <w:szCs w:val="24"/>
        </w:rPr>
        <w:t>1</w:t>
      </w:r>
      <w:r>
        <w:rPr>
          <w:rFonts w:hint="eastAsia" w:ascii="Times New Roman" w:hAnsi="宋体"/>
          <w:sz w:val="24"/>
          <w:szCs w:val="24"/>
          <w:lang w:val="en-US" w:eastAsia="zh-CN"/>
        </w:rPr>
        <w:t>7</w:t>
      </w:r>
      <w:r>
        <w:rPr>
          <w:rFonts w:hint="eastAsia" w:ascii="Times New Roman" w:hAnsi="宋体"/>
          <w:sz w:val="24"/>
          <w:szCs w:val="24"/>
        </w:rPr>
        <w:t>、</w:t>
      </w:r>
      <w:r>
        <w:rPr>
          <w:rFonts w:hint="eastAsia" w:ascii="宋体" w:hAnsi="宋体" w:cs="宋体"/>
          <w:sz w:val="24"/>
          <w:szCs w:val="24"/>
        </w:rPr>
        <w:t>复合醇消毒时间≤2</w:t>
      </w:r>
      <w:r>
        <w:rPr>
          <w:rFonts w:ascii="宋体" w:hAnsi="宋体" w:cs="宋体"/>
          <w:sz w:val="24"/>
          <w:szCs w:val="24"/>
        </w:rPr>
        <w:t>0</w:t>
      </w:r>
      <w:r>
        <w:rPr>
          <w:rFonts w:hint="eastAsia" w:ascii="宋体" w:hAnsi="宋体" w:cs="宋体"/>
          <w:sz w:val="24"/>
          <w:szCs w:val="24"/>
        </w:rPr>
        <w:t>分钟；节约时间</w:t>
      </w:r>
      <w:r>
        <w:rPr>
          <w:rFonts w:hint="eastAsia"/>
          <w:sz w:val="24"/>
          <w:szCs w:val="24"/>
        </w:rPr>
        <w:t>，具有无腐蚀报告。</w:t>
      </w:r>
    </w:p>
    <w:p w14:paraId="078D6DF9">
      <w:pPr>
        <w:keepNext w:val="0"/>
        <w:keepLines w:val="0"/>
        <w:pageBreakBefore w:val="0"/>
        <w:widowControl w:val="0"/>
        <w:kinsoku/>
        <w:wordWrap/>
        <w:overflowPunct/>
        <w:topLinePunct w:val="0"/>
        <w:autoSpaceDE/>
        <w:autoSpaceDN/>
        <w:bidi w:val="0"/>
        <w:adjustRightInd/>
        <w:snapToGrid/>
        <w:spacing w:line="440" w:lineRule="exact"/>
        <w:jc w:val="both"/>
        <w:textAlignment w:val="auto"/>
        <w:rPr>
          <w:sz w:val="24"/>
          <w:szCs w:val="24"/>
        </w:rPr>
      </w:pPr>
      <w:r>
        <w:rPr>
          <w:rFonts w:hint="eastAsia"/>
          <w:sz w:val="24"/>
          <w:szCs w:val="24"/>
          <w:lang w:val="en-US" w:eastAsia="zh-CN"/>
        </w:rPr>
        <w:t>18</w:t>
      </w:r>
      <w:r>
        <w:rPr>
          <w:rFonts w:hint="eastAsia" w:ascii="Times New Roman" w:hAnsi="宋体"/>
          <w:sz w:val="24"/>
          <w:szCs w:val="24"/>
        </w:rPr>
        <w:t>、</w:t>
      </w:r>
      <w:r>
        <w:rPr>
          <w:rFonts w:hint="eastAsia"/>
          <w:bCs/>
          <w:sz w:val="24"/>
          <w:szCs w:val="24"/>
        </w:rPr>
        <w:t>独特的残气吸收系统，确保工作环境无污染</w:t>
      </w:r>
      <w:r>
        <w:rPr>
          <w:rFonts w:hint="eastAsia" w:ascii="宋体" w:hAnsi="宋体" w:cs="宋体"/>
          <w:sz w:val="24"/>
          <w:szCs w:val="24"/>
        </w:rPr>
        <w:t>设备移动性强随时清除医源性感染源</w:t>
      </w:r>
    </w:p>
    <w:p w14:paraId="2CD43FD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Times New Roman"/>
          <w:sz w:val="24"/>
          <w:szCs w:val="24"/>
        </w:rPr>
      </w:pPr>
      <w:r>
        <w:rPr>
          <w:rFonts w:hint="eastAsia" w:ascii="Times New Roman" w:hAnsi="Times New Roman"/>
          <w:sz w:val="24"/>
          <w:szCs w:val="24"/>
          <w:lang w:val="en-US" w:eastAsia="zh-CN"/>
        </w:rPr>
        <w:t>19、</w:t>
      </w:r>
      <w:r>
        <w:rPr>
          <w:rFonts w:hint="eastAsia" w:ascii="Times New Roman" w:hAnsi="Times New Roman"/>
          <w:sz w:val="24"/>
          <w:szCs w:val="24"/>
        </w:rPr>
        <w:t>具备打印功能，打印消毒记录</w:t>
      </w:r>
    </w:p>
    <w:p w14:paraId="46AA27E3">
      <w:pPr>
        <w:keepNext w:val="0"/>
        <w:keepLines w:val="0"/>
        <w:pageBreakBefore w:val="0"/>
        <w:widowControl w:val="0"/>
        <w:kinsoku/>
        <w:wordWrap/>
        <w:overflowPunct/>
        <w:topLinePunct w:val="0"/>
        <w:autoSpaceDE/>
        <w:autoSpaceDN/>
        <w:bidi w:val="0"/>
        <w:adjustRightInd/>
        <w:snapToGrid/>
        <w:spacing w:line="440" w:lineRule="exact"/>
        <w:jc w:val="both"/>
        <w:textAlignment w:val="auto"/>
        <w:rPr>
          <w:sz w:val="24"/>
          <w:szCs w:val="24"/>
        </w:rPr>
      </w:pPr>
      <w:r>
        <w:rPr>
          <w:rFonts w:hint="eastAsia" w:ascii="Times New Roman" w:hAnsi="Times New Roman"/>
          <w:sz w:val="24"/>
          <w:szCs w:val="24"/>
          <w:lang w:val="en-US" w:eastAsia="zh-CN"/>
        </w:rPr>
        <w:t>20、</w:t>
      </w:r>
      <w:r>
        <w:rPr>
          <w:rFonts w:hint="eastAsia" w:ascii="Times New Roman" w:hAnsi="Times New Roman"/>
          <w:sz w:val="24"/>
          <w:szCs w:val="24"/>
        </w:rPr>
        <w:t>安全及防护要求：产品符合GB9706.1-2007 《医用电气设备 第1部分：安全通用要求》</w:t>
      </w:r>
      <w:r>
        <w:rPr>
          <w:rFonts w:hint="eastAsia" w:ascii="Times New Roman" w:hAnsi="宋体"/>
          <w:sz w:val="24"/>
          <w:szCs w:val="24"/>
        </w:rPr>
        <w:t xml:space="preserve"> </w:t>
      </w:r>
    </w:p>
    <w:p w14:paraId="16D3738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b w:val="0"/>
          <w:bCs w:val="0"/>
          <w:sz w:val="24"/>
          <w:szCs w:val="24"/>
        </w:rPr>
      </w:pPr>
      <w:r>
        <w:rPr>
          <w:rFonts w:hint="eastAsia"/>
          <w:b w:val="0"/>
          <w:bCs w:val="0"/>
          <w:sz w:val="24"/>
          <w:szCs w:val="24"/>
          <w:lang w:val="en-US" w:eastAsia="zh-CN"/>
        </w:rPr>
        <w:t>21、</w:t>
      </w:r>
      <w:r>
        <w:rPr>
          <w:rFonts w:hint="eastAsia"/>
          <w:b w:val="0"/>
          <w:bCs w:val="0"/>
          <w:sz w:val="24"/>
          <w:szCs w:val="24"/>
        </w:rPr>
        <w:t xml:space="preserve">电磁兼容要求：产品符合YY0505-2012《医用电气设备 第1=2部分：安全通用要求 并列标准：电磁兼容 要求和实验 》 </w:t>
      </w:r>
      <w:bookmarkEnd w:id="0"/>
    </w:p>
    <w:p w14:paraId="344C417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rPr>
      </w:pPr>
    </w:p>
    <w:p w14:paraId="22E35067">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rPr>
      </w:pPr>
    </w:p>
    <w:p w14:paraId="58CA96C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rPr>
      </w:pPr>
    </w:p>
    <w:p w14:paraId="7FC703DA">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eastAsia="zh-CN"/>
        </w:rPr>
      </w:pPr>
      <w:r>
        <w:rPr>
          <w:rFonts w:hint="eastAsia" w:ascii="宋体" w:hAnsi="宋体" w:cs="宋体"/>
          <w:b w:val="0"/>
          <w:bCs w:val="0"/>
          <w:sz w:val="24"/>
          <w:szCs w:val="24"/>
        </w:rPr>
        <w:t>配置</w:t>
      </w:r>
      <w:r>
        <w:rPr>
          <w:rFonts w:hint="eastAsia" w:ascii="宋体" w:hAnsi="宋体" w:cs="宋体"/>
          <w:b w:val="0"/>
          <w:bCs w:val="0"/>
          <w:sz w:val="24"/>
          <w:szCs w:val="24"/>
          <w:lang w:eastAsia="zh-CN"/>
        </w:rPr>
        <w:t>：</w:t>
      </w:r>
    </w:p>
    <w:p w14:paraId="45FCCCC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1 主机一台</w:t>
      </w:r>
    </w:p>
    <w:p w14:paraId="6D10259F">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2熔断丝2只</w:t>
      </w:r>
    </w:p>
    <w:p w14:paraId="15118936">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3波纹管1根</w:t>
      </w:r>
    </w:p>
    <w:p w14:paraId="5A3B3718">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4硅胶堵1个</w:t>
      </w:r>
    </w:p>
    <w:p w14:paraId="47536D44">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5电源线1根</w:t>
      </w:r>
    </w:p>
    <w:p w14:paraId="5DF7573F">
      <w:pPr>
        <w:keepNext w:val="0"/>
        <w:keepLines w:val="0"/>
        <w:pageBreakBefore w:val="0"/>
        <w:widowControl w:val="0"/>
        <w:kinsoku/>
        <w:wordWrap/>
        <w:overflowPunct/>
        <w:topLinePunct w:val="0"/>
        <w:autoSpaceDE/>
        <w:autoSpaceDN/>
        <w:bidi w:val="0"/>
        <w:adjustRightInd/>
        <w:snapToGrid/>
        <w:spacing w:line="440" w:lineRule="exact"/>
        <w:ind w:left="105" w:leftChars="50" w:firstLine="1080" w:firstLineChars="450"/>
        <w:textAlignment w:val="auto"/>
        <w:rPr>
          <w:rFonts w:hint="default" w:ascii="宋体" w:hAnsi="宋体" w:cs="宋体"/>
          <w:b w:val="0"/>
          <w:bCs w:val="0"/>
          <w:sz w:val="24"/>
          <w:szCs w:val="24"/>
          <w:lang w:val="en-US" w:eastAsia="zh-CN"/>
        </w:rPr>
      </w:pPr>
    </w:p>
    <w:p w14:paraId="743364BE">
      <w:pPr>
        <w:keepNext w:val="0"/>
        <w:keepLines w:val="0"/>
        <w:pageBreakBefore w:val="0"/>
        <w:widowControl w:val="0"/>
        <w:kinsoku/>
        <w:wordWrap/>
        <w:overflowPunct/>
        <w:topLinePunct w:val="0"/>
        <w:autoSpaceDE/>
        <w:autoSpaceDN/>
        <w:bidi w:val="0"/>
        <w:adjustRightInd/>
        <w:snapToGrid/>
        <w:spacing w:line="440" w:lineRule="exact"/>
        <w:ind w:left="105" w:leftChars="50" w:firstLine="1988" w:firstLineChars="450"/>
        <w:textAlignment w:val="auto"/>
        <w:rPr>
          <w:rFonts w:hint="default" w:ascii="宋体" w:hAnsi="宋体" w:cs="宋体"/>
          <w:b/>
          <w:sz w:val="44"/>
          <w:szCs w:val="44"/>
          <w:lang w:val="en-US" w:eastAsia="zh-CN"/>
        </w:rPr>
      </w:pPr>
    </w:p>
    <w:p w14:paraId="2C92EA23">
      <w:pPr>
        <w:keepNext w:val="0"/>
        <w:keepLines w:val="0"/>
        <w:pageBreakBefore w:val="0"/>
        <w:widowControl w:val="0"/>
        <w:kinsoku/>
        <w:wordWrap/>
        <w:overflowPunct/>
        <w:topLinePunct w:val="0"/>
        <w:autoSpaceDE/>
        <w:autoSpaceDN/>
        <w:bidi w:val="0"/>
        <w:adjustRightInd/>
        <w:snapToGrid/>
        <w:spacing w:line="440" w:lineRule="exact"/>
        <w:ind w:left="105" w:leftChars="50" w:firstLine="1988" w:firstLineChars="450"/>
        <w:textAlignment w:val="auto"/>
        <w:rPr>
          <w:rFonts w:hint="eastAsia" w:ascii="宋体" w:hAnsi="宋体" w:cs="宋体"/>
          <w:b/>
          <w:sz w:val="44"/>
          <w:szCs w:val="44"/>
        </w:rPr>
      </w:pPr>
    </w:p>
    <w:p w14:paraId="0D44D9F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sz w:val="24"/>
          <w:szCs w:val="24"/>
        </w:rPr>
      </w:pPr>
    </w:p>
    <w:p w14:paraId="44CA37F1"/>
    <w:p w14:paraId="26D5E11A"/>
    <w:p w14:paraId="1EFCF110"/>
    <w:p w14:paraId="4768DE79"/>
    <w:p w14:paraId="0DC32BFE"/>
    <w:p w14:paraId="7DA7BDB9"/>
    <w:p w14:paraId="213D25C3"/>
    <w:p w14:paraId="63DAF5F6"/>
    <w:p w14:paraId="701D7D2B"/>
    <w:p w14:paraId="719F7FD7"/>
    <w:p w14:paraId="5773084F"/>
    <w:p w14:paraId="2E3A4AB6"/>
    <w:p w14:paraId="3C86A63F">
      <w:pPr>
        <w:numPr>
          <w:ilvl w:val="0"/>
          <w:numId w:val="0"/>
        </w:numPr>
        <w:ind w:left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七、医用输血输液加湿器（单通道）参数</w:t>
      </w:r>
    </w:p>
    <w:p w14:paraId="5668E35E">
      <w:pPr>
        <w:numPr>
          <w:ilvl w:val="0"/>
          <w:numId w:val="6"/>
        </w:numPr>
        <w:ind w:left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5008800F">
      <w:pPr>
        <w:keepNext w:val="0"/>
        <w:keepLines w:val="0"/>
        <w:pageBreakBefore w:val="0"/>
        <w:widowControl w:val="0"/>
        <w:numPr>
          <w:ilvl w:val="0"/>
          <w:numId w:val="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rPr>
        <w:t>设备类型</w:t>
      </w:r>
      <w:r>
        <w:rPr>
          <w:rFonts w:hint="eastAsia" w:ascii="宋体" w:hAnsi="宋体" w:eastAsia="宋体" w:cs="宋体"/>
          <w:sz w:val="24"/>
          <w:szCs w:val="24"/>
          <w:vertAlign w:val="baseline"/>
          <w:lang w:val="en-US" w:eastAsia="zh-CN"/>
        </w:rPr>
        <w:t xml:space="preserve">   </w:t>
      </w:r>
    </w:p>
    <w:p w14:paraId="08E865F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防电击类型分类：</w:t>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Ⅰ类设备</w:t>
      </w:r>
    </w:p>
    <w:p w14:paraId="4F2D481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防电击的程度分类：</w:t>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BF型</w:t>
      </w:r>
    </w:p>
    <w:p w14:paraId="7C718BC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对进液的防护程度分类： </w:t>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IPX2</w:t>
      </w:r>
    </w:p>
    <w:p w14:paraId="0430105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运行模式分：</w:t>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连续运行</w:t>
      </w:r>
    </w:p>
    <w:p w14:paraId="44768303">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设备的额定电压：</w:t>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ab/>
      </w:r>
      <w:r>
        <w:rPr>
          <w:rFonts w:hint="eastAsia" w:ascii="宋体" w:hAnsi="宋体" w:eastAsia="宋体" w:cs="宋体"/>
          <w:sz w:val="24"/>
          <w:szCs w:val="24"/>
          <w:vertAlign w:val="baseline"/>
        </w:rPr>
        <w:t>220V 50Hz</w:t>
      </w:r>
    </w:p>
    <w:p w14:paraId="4AB9FFA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p>
    <w:p w14:paraId="5844FB6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2、</w:t>
      </w:r>
      <w:r>
        <w:rPr>
          <w:rFonts w:hint="eastAsia" w:ascii="宋体" w:hAnsi="宋体" w:eastAsia="宋体" w:cs="宋体"/>
          <w:sz w:val="24"/>
          <w:szCs w:val="24"/>
          <w:vertAlign w:val="baseline"/>
        </w:rPr>
        <w:t>工作及储运条件</w:t>
      </w:r>
    </w:p>
    <w:p w14:paraId="2C51664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工作条件:</w:t>
      </w:r>
    </w:p>
    <w:p w14:paraId="0AC5CE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a）环境温度：0℃～40℃</w:t>
      </w:r>
    </w:p>
    <w:p w14:paraId="3A5BC42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b）相对湿度：≤95%</w:t>
      </w:r>
    </w:p>
    <w:p w14:paraId="4056C9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c）大气压力：70～106kPa。</w:t>
      </w:r>
    </w:p>
    <w:p w14:paraId="2927549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储运条件:</w:t>
      </w:r>
    </w:p>
    <w:p w14:paraId="4A08003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a）环境温度：-20℃～55℃</w:t>
      </w:r>
    </w:p>
    <w:p w14:paraId="7A764F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b）相对湿度：≤95%</w:t>
      </w:r>
    </w:p>
    <w:p w14:paraId="5A1AF10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c）大气压力：50kPa～106kPa。</w:t>
      </w:r>
    </w:p>
    <w:p w14:paraId="21AD48C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p>
    <w:p w14:paraId="7E12C87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r>
        <w:rPr>
          <w:rFonts w:hint="eastAsia" w:ascii="宋体" w:hAnsi="宋体" w:eastAsia="宋体" w:cs="宋体"/>
          <w:sz w:val="24"/>
          <w:szCs w:val="24"/>
          <w:vertAlign w:val="baseline"/>
        </w:rPr>
        <w:t>外观</w:t>
      </w:r>
    </w:p>
    <w:p w14:paraId="3276539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外形应端正，表面应光亮整洁，不得有锋棱、毛刺、破损和变形。</w:t>
      </w:r>
    </w:p>
    <w:p w14:paraId="36348B5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文字和标志应准确、清晰、牢固。</w:t>
      </w:r>
    </w:p>
    <w:p w14:paraId="6DE305D7">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显示字迹应无乱码、错码和缺笔画现象。</w:t>
      </w:r>
    </w:p>
    <w:p w14:paraId="661F114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4、</w:t>
      </w:r>
      <w:r>
        <w:rPr>
          <w:rFonts w:hint="eastAsia" w:ascii="宋体" w:hAnsi="宋体" w:eastAsia="宋体" w:cs="宋体"/>
          <w:sz w:val="24"/>
          <w:szCs w:val="24"/>
          <w:vertAlign w:val="baseline"/>
        </w:rPr>
        <w:t>温度显示精度</w:t>
      </w:r>
    </w:p>
    <w:p w14:paraId="780921E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温度显示精度为0.1℃。</w:t>
      </w:r>
    </w:p>
    <w:p w14:paraId="181D184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5、</w:t>
      </w:r>
      <w:r>
        <w:rPr>
          <w:rFonts w:hint="eastAsia" w:ascii="宋体" w:hAnsi="宋体" w:eastAsia="宋体" w:cs="宋体"/>
          <w:sz w:val="24"/>
          <w:szCs w:val="24"/>
          <w:vertAlign w:val="baseline"/>
        </w:rPr>
        <w:t>温度控制设置范围</w:t>
      </w:r>
    </w:p>
    <w:p w14:paraId="11DD4AF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电热毯、足部电热垫的温度设置范围从33℃到40℃，步进0.1℃；</w:t>
      </w:r>
    </w:p>
    <w:p w14:paraId="319FDC2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一次性使用升温毯、加温管的温度设置范围从33℃到43℃，步进0.1℃。</w:t>
      </w:r>
    </w:p>
    <w:p w14:paraId="0117EB0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val="en-US" w:eastAsia="zh-CN"/>
        </w:rPr>
        <w:t>6、</w:t>
      </w:r>
      <w:r>
        <w:rPr>
          <w:rFonts w:hint="eastAsia" w:ascii="宋体" w:hAnsi="宋体" w:eastAsia="宋体" w:cs="宋体"/>
          <w:b/>
          <w:bCs/>
          <w:sz w:val="24"/>
          <w:szCs w:val="24"/>
          <w:lang w:val="en-US" w:eastAsia="zh-CN"/>
        </w:rPr>
        <w:t>▲</w:t>
      </w:r>
      <w:r>
        <w:rPr>
          <w:rFonts w:hint="eastAsia" w:ascii="宋体" w:hAnsi="宋体" w:eastAsia="宋体" w:cs="宋体"/>
          <w:sz w:val="24"/>
          <w:szCs w:val="24"/>
          <w:vertAlign w:val="baseline"/>
          <w:lang w:eastAsia="zh-CN"/>
        </w:rPr>
        <w:t>无线体温持续监测传感器（设备专用耗材）</w:t>
      </w:r>
    </w:p>
    <w:p w14:paraId="09101B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体温测量精度：</w:t>
      </w:r>
    </w:p>
    <w:p w14:paraId="281AFDD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25.0-32.9℃最大允许公差±0.2℃</w:t>
      </w:r>
    </w:p>
    <w:p w14:paraId="2B1E97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33.0-39.0℃最大允许公差±0.1℃</w:t>
      </w:r>
    </w:p>
    <w:p w14:paraId="6312428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39.1-42.0℃最大允许公差±0.2℃</w:t>
      </w:r>
      <w:r>
        <w:rPr>
          <w:rFonts w:hint="eastAsia" w:ascii="宋体" w:hAnsi="宋体" w:eastAsia="宋体" w:cs="宋体"/>
          <w:sz w:val="24"/>
          <w:szCs w:val="24"/>
          <w:vertAlign w:val="baseline"/>
        </w:rPr>
        <w:tab/>
      </w:r>
    </w:p>
    <w:p w14:paraId="7827A0B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体温报警设置范围：上限35.0℃～40.0℃；下限35.0℃～40.0℃。</w:t>
      </w:r>
    </w:p>
    <w:p w14:paraId="014B4D0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体温报警设置分辨率：0.1℃。</w:t>
      </w:r>
    </w:p>
    <w:p w14:paraId="614264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体温报警误差：0.1℃。</w:t>
      </w:r>
    </w:p>
    <w:p w14:paraId="4F64631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体温数据无线传输至主机。</w:t>
      </w:r>
    </w:p>
    <w:p w14:paraId="052CBD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连续实时监测患者体温变化。</w:t>
      </w:r>
    </w:p>
    <w:p w14:paraId="6ECC937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多个规格尺寸可选，适用于不同类型的病人。</w:t>
      </w:r>
    </w:p>
    <w:p w14:paraId="328BF64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eastAsia="zh-CN"/>
        </w:rPr>
      </w:pPr>
    </w:p>
    <w:p w14:paraId="2F2BC5E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7、</w:t>
      </w:r>
      <w:r>
        <w:rPr>
          <w:rFonts w:hint="eastAsia" w:ascii="宋体" w:hAnsi="宋体" w:eastAsia="宋体" w:cs="宋体"/>
          <w:sz w:val="24"/>
          <w:szCs w:val="24"/>
          <w:vertAlign w:val="baseline"/>
        </w:rPr>
        <w:t>工作噪声</w:t>
      </w:r>
    </w:p>
    <w:p w14:paraId="0A600D2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rPr>
      </w:pPr>
      <w:r>
        <w:rPr>
          <w:rFonts w:hint="eastAsia" w:ascii="宋体" w:hAnsi="宋体" w:eastAsia="宋体" w:cs="宋体"/>
          <w:sz w:val="24"/>
          <w:szCs w:val="24"/>
        </w:rPr>
        <w:t>设备正常工作时，噪音＜65dB（A）。</w:t>
      </w:r>
    </w:p>
    <w:p w14:paraId="23EAF98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vertAlign w:val="baseline"/>
        </w:rPr>
        <w:t>体温传感器接入提醒</w:t>
      </w:r>
    </w:p>
    <w:p w14:paraId="35D688C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lang w:val="en-US" w:eastAsia="zh-CN"/>
        </w:rPr>
      </w:pPr>
    </w:p>
    <w:p w14:paraId="00E5DDF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当体温传感器接入系统时，通过听觉或视觉方式提醒用户当前状态。</w:t>
      </w:r>
    </w:p>
    <w:p w14:paraId="23FF715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当体温传感器断开连接时，通过听觉或视觉方式提醒用户当前状态。</w:t>
      </w:r>
    </w:p>
    <w:p w14:paraId="23BD10B8">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b/>
          <w:bCs/>
          <w:sz w:val="24"/>
          <w:szCs w:val="24"/>
          <w:lang w:val="en-US" w:eastAsia="zh-CN"/>
        </w:rPr>
        <w:t>▲</w:t>
      </w:r>
      <w:r>
        <w:rPr>
          <w:rFonts w:hint="eastAsia" w:ascii="宋体" w:hAnsi="宋体" w:eastAsia="宋体" w:cs="宋体"/>
          <w:sz w:val="24"/>
          <w:szCs w:val="24"/>
          <w:vertAlign w:val="baseline"/>
        </w:rPr>
        <w:t>无线传输功能</w:t>
      </w:r>
    </w:p>
    <w:p w14:paraId="7531ECF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设备具有无线传输功能。</w:t>
      </w:r>
    </w:p>
    <w:p w14:paraId="5A86653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10、</w:t>
      </w:r>
      <w:r>
        <w:rPr>
          <w:rFonts w:hint="eastAsia" w:ascii="宋体" w:hAnsi="宋体" w:eastAsia="宋体" w:cs="宋体"/>
          <w:sz w:val="24"/>
          <w:szCs w:val="24"/>
          <w:vertAlign w:val="baseline"/>
        </w:rPr>
        <w:t>接触表面温度的控制精度</w:t>
      </w:r>
    </w:p>
    <w:p w14:paraId="1316639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接触表面温度的平均值应不超过设定值的±1℃。</w:t>
      </w:r>
    </w:p>
    <w:p w14:paraId="2915EEB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11、</w:t>
      </w:r>
      <w:r>
        <w:rPr>
          <w:rFonts w:hint="eastAsia" w:ascii="宋体" w:hAnsi="宋体" w:eastAsia="宋体" w:cs="宋体"/>
          <w:sz w:val="24"/>
          <w:szCs w:val="24"/>
          <w:vertAlign w:val="baseline"/>
        </w:rPr>
        <w:t>可接触表面的温度均匀性</w:t>
      </w:r>
    </w:p>
    <w:p w14:paraId="63CB801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电热毯的接触表面温度的平均值与单个测试点的平均温度之间的差值应不超过±1℃。</w:t>
      </w:r>
    </w:p>
    <w:p w14:paraId="64700E8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12、</w:t>
      </w:r>
      <w:r>
        <w:rPr>
          <w:rFonts w:hint="eastAsia" w:ascii="宋体" w:hAnsi="宋体" w:eastAsia="宋体" w:cs="宋体"/>
          <w:sz w:val="24"/>
          <w:szCs w:val="24"/>
          <w:vertAlign w:val="baseline"/>
        </w:rPr>
        <w:t>多种报警选择和消警功能</w:t>
      </w:r>
    </w:p>
    <w:p w14:paraId="2FCA94A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a) 具有声音报警、灯光报警、文字描述三种报警方式功能； </w:t>
      </w:r>
    </w:p>
    <w:p w14:paraId="0A50C1D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b) 具有报警静音功能； </w:t>
      </w:r>
    </w:p>
    <w:p w14:paraId="510F230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c) 具有报警暂停功能；</w:t>
      </w:r>
    </w:p>
    <w:p w14:paraId="706CD60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CN"/>
        </w:rPr>
        <w:t>13、</w:t>
      </w:r>
      <w:r>
        <w:rPr>
          <w:rFonts w:hint="eastAsia" w:ascii="宋体" w:hAnsi="宋体" w:eastAsia="宋体" w:cs="宋体"/>
          <w:sz w:val="24"/>
          <w:szCs w:val="24"/>
          <w:vertAlign w:val="baseline"/>
          <w:lang w:val="en-US" w:eastAsia="zh-Hans"/>
        </w:rPr>
        <w:t>自动功能</w:t>
      </w:r>
    </w:p>
    <w:p w14:paraId="34CA811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Hans"/>
        </w:rPr>
        <w:t>设备可根据体温传感器监测的人体温度，通过自动调节各部件输出功率，来控制人体温度，有效防止低体温发生的同时，大大减少人工操作，工作更专注。</w:t>
      </w:r>
    </w:p>
    <w:p w14:paraId="560F587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CN"/>
        </w:rPr>
        <w:t>14、</w:t>
      </w:r>
      <w:r>
        <w:rPr>
          <w:rFonts w:hint="eastAsia" w:ascii="宋体" w:hAnsi="宋体" w:eastAsia="宋体" w:cs="宋体"/>
          <w:b/>
          <w:bCs/>
          <w:sz w:val="24"/>
          <w:szCs w:val="24"/>
          <w:lang w:val="en-US" w:eastAsia="zh-CN"/>
        </w:rPr>
        <w:t>▲</w:t>
      </w:r>
      <w:r>
        <w:rPr>
          <w:rFonts w:hint="eastAsia" w:ascii="宋体" w:hAnsi="宋体" w:eastAsia="宋体" w:cs="宋体"/>
          <w:sz w:val="24"/>
          <w:szCs w:val="24"/>
          <w:vertAlign w:val="baseline"/>
          <w:lang w:val="en-US" w:eastAsia="zh-Hans"/>
        </w:rPr>
        <w:t>中央管理平台</w:t>
      </w:r>
    </w:p>
    <w:p w14:paraId="42D8EA5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Hans"/>
        </w:rPr>
        <w:t>配合中央管理平台可实现对设备远程控制，和对设备各个部件使用状态的查看、管理及数据统计。并且数据可对接质控系统，让体温质控更轻松。</w:t>
      </w:r>
    </w:p>
    <w:p w14:paraId="325482C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CN"/>
        </w:rPr>
        <w:t>15、</w:t>
      </w:r>
      <w:r>
        <w:rPr>
          <w:rFonts w:hint="eastAsia" w:ascii="宋体" w:hAnsi="宋体" w:eastAsia="宋体" w:cs="宋体"/>
          <w:sz w:val="24"/>
          <w:szCs w:val="24"/>
          <w:vertAlign w:val="baseline"/>
          <w:lang w:val="en-US" w:eastAsia="zh-Hans"/>
        </w:rPr>
        <w:t>语音功能</w:t>
      </w:r>
    </w:p>
    <w:p w14:paraId="3CE611C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Hans"/>
        </w:rPr>
        <w:t>设备可通过语音进行操控。</w:t>
      </w:r>
    </w:p>
    <w:p w14:paraId="61689C4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CN"/>
        </w:rPr>
        <w:t>16、</w:t>
      </w:r>
      <w:r>
        <w:rPr>
          <w:rFonts w:hint="eastAsia" w:ascii="宋体" w:hAnsi="宋体" w:eastAsia="宋体" w:cs="宋体"/>
          <w:sz w:val="24"/>
          <w:szCs w:val="24"/>
          <w:vertAlign w:val="baseline"/>
          <w:lang w:val="en-US" w:eastAsia="zh-Hans"/>
        </w:rPr>
        <w:t>设备预热</w:t>
      </w:r>
    </w:p>
    <w:p w14:paraId="555EE62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Hans"/>
        </w:rPr>
        <w:t>可设定时间，设备自动启动，进行预热。</w:t>
      </w:r>
    </w:p>
    <w:p w14:paraId="440919E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CN"/>
        </w:rPr>
        <w:t>17、</w:t>
      </w:r>
      <w:r>
        <w:rPr>
          <w:rFonts w:hint="eastAsia" w:ascii="宋体" w:hAnsi="宋体" w:eastAsia="宋体" w:cs="宋体"/>
          <w:sz w:val="24"/>
          <w:szCs w:val="24"/>
          <w:vertAlign w:val="baseline"/>
          <w:lang w:val="en-US" w:eastAsia="zh-Hans"/>
        </w:rPr>
        <w:t>末梢循环加温功能</w:t>
      </w:r>
    </w:p>
    <w:p w14:paraId="62B9AE2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Hans"/>
        </w:rPr>
        <w:t>具有专利技术的，末梢循环加温功能，可提供高效的保温和升温作用。</w:t>
      </w:r>
    </w:p>
    <w:p w14:paraId="420F255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Hans"/>
        </w:rPr>
      </w:pPr>
      <w:r>
        <w:rPr>
          <w:rFonts w:hint="eastAsia" w:ascii="宋体" w:hAnsi="宋体" w:eastAsia="宋体" w:cs="宋体"/>
          <w:sz w:val="24"/>
          <w:szCs w:val="24"/>
          <w:vertAlign w:val="baseline"/>
          <w:lang w:val="en-US" w:eastAsia="zh-CN"/>
        </w:rPr>
        <w:t>18、</w:t>
      </w:r>
      <w:r>
        <w:rPr>
          <w:rFonts w:hint="eastAsia" w:ascii="宋体" w:hAnsi="宋体" w:eastAsia="宋体" w:cs="宋体"/>
          <w:sz w:val="24"/>
          <w:szCs w:val="24"/>
          <w:vertAlign w:val="baseline"/>
          <w:lang w:val="en-US" w:eastAsia="zh-Hans"/>
        </w:rPr>
        <w:t>高度集成化设计</w:t>
      </w:r>
    </w:p>
    <w:p w14:paraId="5CC7A7A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Hans"/>
        </w:rPr>
        <w:t>四合一集成方案，将输血输液加温、医用升温毯和末梢循环加温功能一体化，减少设备的数量和体积。</w:t>
      </w:r>
    </w:p>
    <w:p w14:paraId="3B010228">
      <w:pPr>
        <w:numPr>
          <w:ilvl w:val="0"/>
          <w:numId w:val="6"/>
        </w:numPr>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配置清单</w:t>
      </w:r>
    </w:p>
    <w:p w14:paraId="10FB64E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vertAlign w:val="baseline"/>
          <w:lang w:val="en-US" w:eastAsia="zh-CN"/>
        </w:rPr>
        <w:t>医用升温毯主机</w:t>
      </w:r>
    </w:p>
    <w:p w14:paraId="2454786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2、电源线1个</w:t>
      </w:r>
    </w:p>
    <w:p w14:paraId="617F903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3、温度持续监测传感探头1个</w:t>
      </w:r>
    </w:p>
    <w:p w14:paraId="59FD367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4、说明书1个</w:t>
      </w:r>
    </w:p>
    <w:p w14:paraId="55D8F5C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5、保修卡1个</w:t>
      </w:r>
    </w:p>
    <w:p w14:paraId="0E4CCF4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6、合格证1个</w:t>
      </w:r>
    </w:p>
    <w:p w14:paraId="2D415EF8">
      <w:pPr>
        <w:numPr>
          <w:ilvl w:val="0"/>
          <w:numId w:val="0"/>
        </w:numPr>
        <w:rPr>
          <w:rFonts w:hint="eastAsia" w:asciiTheme="minorHAnsi" w:hAnsiTheme="minorHAnsi" w:eastAsiaTheme="minorEastAsia" w:cstheme="minorBidi"/>
          <w:b/>
          <w:bCs/>
          <w:kern w:val="2"/>
          <w:sz w:val="21"/>
          <w:szCs w:val="24"/>
          <w:lang w:val="en-US" w:eastAsia="zh-CN" w:bidi="ar-SA"/>
        </w:rPr>
      </w:pPr>
    </w:p>
    <w:p w14:paraId="3F517CD4">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57E69442">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220EAB22">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0EFFFFA6">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20F7EA63">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49FBE50F">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794FA5BE">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111E294F">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3468F6B5">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789803C3">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14708AB4">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3C403699">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41869291">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17DD893B">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59F58820">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09C4BAB1">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666F4D55">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07965411">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6AEF2736">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6B82B27D">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39B61760">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73B37475">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32171097">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124F0140">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14580EC7">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362B8747">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0DDAD496">
      <w:pPr>
        <w:numPr>
          <w:ilvl w:val="0"/>
          <w:numId w:val="0"/>
        </w:numPr>
        <w:jc w:val="center"/>
        <w:rPr>
          <w:rFonts w:hint="eastAsia" w:asciiTheme="minorHAnsi" w:hAnsiTheme="minorHAnsi" w:eastAsiaTheme="minorEastAsia" w:cstheme="minorBidi"/>
          <w:b/>
          <w:bCs/>
          <w:kern w:val="2"/>
          <w:sz w:val="21"/>
          <w:szCs w:val="24"/>
          <w:lang w:val="en-US" w:eastAsia="zh-CN" w:bidi="ar-SA"/>
        </w:rPr>
      </w:pPr>
    </w:p>
    <w:p w14:paraId="3ADCB59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八、</w:t>
      </w:r>
      <w:r>
        <w:rPr>
          <w:rFonts w:hint="eastAsia" w:ascii="宋体" w:hAnsi="宋体" w:eastAsia="宋体" w:cs="宋体"/>
          <w:b/>
          <w:bCs/>
          <w:sz w:val="24"/>
          <w:szCs w:val="24"/>
        </w:rPr>
        <w:t>手术器械一批</w:t>
      </w:r>
    </w:p>
    <w:p w14:paraId="60000762">
      <w:pPr>
        <w:keepNext w:val="0"/>
        <w:keepLines w:val="0"/>
        <w:pageBreakBefore w:val="0"/>
        <w:widowControl w:val="0"/>
        <w:numPr>
          <w:ilvl w:val="0"/>
          <w:numId w:val="9"/>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线剪：30把  总长180mm±2%，直尖，采用医用不锈钢，表面电镀处理</w:t>
      </w:r>
    </w:p>
    <w:p w14:paraId="1A772F0E">
      <w:pPr>
        <w:keepNext w:val="0"/>
        <w:keepLines w:val="0"/>
        <w:pageBreakBefore w:val="0"/>
        <w:widowControl w:val="0"/>
        <w:numPr>
          <w:ilvl w:val="0"/>
          <w:numId w:val="9"/>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清创包</w:t>
      </w:r>
      <w:r>
        <w:rPr>
          <w:rFonts w:hint="eastAsia" w:ascii="宋体" w:hAnsi="宋体" w:eastAsia="宋体" w:cs="宋体"/>
          <w:color w:val="0000FF"/>
          <w:sz w:val="24"/>
          <w:szCs w:val="24"/>
          <w:lang w:val="en-US" w:eastAsia="zh-CN"/>
        </w:rPr>
        <w:t xml:space="preserve"> </w:t>
      </w:r>
    </w:p>
    <w:p w14:paraId="16531DBB">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240" w:firstLineChars="1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(1）止血钳：10把 总长180mm±2%，弯型，弯头高度12mm±2%，全齿，头宽2.8mm±2%，头厚2.2mm±2%，采用医用不锈钢，表面电镀处理。</w:t>
      </w:r>
    </w:p>
    <w:p w14:paraId="4376C47E">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（2）止血钳：10把 总长160mm±2%，弯型，弯头高度10mm±2%，全齿，头宽2.5mm±2%，头厚2mm±2%，采用医用不锈钢，表面电镀处理。</w:t>
      </w:r>
    </w:p>
    <w:p w14:paraId="0FEF1FB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（3）止血钳：10把 总长140mm±2%，弯型，弯头高度8mm±2%，全齿，头宽2.2mm±2%，头厚2mm±2%，采用医用不锈钢，表面电镀处理。</w:t>
      </w:r>
    </w:p>
    <w:p w14:paraId="67536BB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（4）止血钳：10把 总长125mm±2%，弯型，蚊式，弯头高度6mm±2%，全齿，头宽1.8mm±2%，头厚1.6mm±2%，采用医用不锈钢，表面电镀处理。</w:t>
      </w:r>
    </w:p>
    <w:p w14:paraId="3C61A77E">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（5）组织钳：10把 总长180mm±2%，直型，采用医用不锈钢，表面电镀处理。</w:t>
      </w:r>
    </w:p>
    <w:p w14:paraId="0A5910B6">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（6）持针钳：5把  总长180mm±2%，直头，粗针，网纹齿，采用医用不锈钢，表面电镀处理.</w:t>
      </w:r>
    </w:p>
    <w:p w14:paraId="7B053EA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（7）手术剪:5把 总长180mm±2%，直尖，采用医用不锈钢，表面电镀处理。</w:t>
      </w:r>
    </w:p>
    <w:p w14:paraId="5DF1C97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（8）组织剪：5把 总长180mm±2%，弯型，采用医用不锈钢，表面电镀处理。</w:t>
      </w:r>
    </w:p>
    <w:p w14:paraId="6FE23303">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（9）组织镊：5把 总长160mm±2%，1×2钩，直，采用医用不锈钢，表面电镀处理。</w:t>
      </w:r>
    </w:p>
    <w:p w14:paraId="4B4C7DB2">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（10）帕巾钳：20把 总长160mm±2%，尖头，采用医用不锈钢，表面电镀处理。</w:t>
      </w:r>
    </w:p>
    <w:p w14:paraId="3DF0922D">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（11）不锈钢服药杯：5个 高40mm±2%，直径45mm±2%，采用医用不锈钢，表面电镀处理。</w:t>
      </w:r>
    </w:p>
    <w:p w14:paraId="4D5AB26C">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（12）不锈钢腰子盘：5个 总长190mm±2%，宽115mm±2%，高25mm±2%，浅型，采用医用不锈钢，表面电镀处理。</w:t>
      </w:r>
    </w:p>
    <w:p w14:paraId="692570D2">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（13）手术刀柄：5把 总长140mm±2%，4#，可安装20-39#手术刀片，采用医用不锈钢，表面电镀处理。</w:t>
      </w:r>
    </w:p>
    <w:p w14:paraId="0AFC403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（14）手术刀柄：5把 总长160mm±2%，7#，可安装9-17#手术刀片，采用医用不锈钢，表面电镀处理。</w:t>
      </w:r>
    </w:p>
    <w:p w14:paraId="5234C8F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（15）甲状腺拉钩：5副 总长200mm±2%，宽度13mm±2%，两支，拉钩1头部长度39mm±2%/39mm±2%，拉钩2头部长度39mm±2%/43mm±2%，采用医用不锈钢，表面电镀处理。</w:t>
      </w:r>
    </w:p>
    <w:p w14:paraId="204559B0">
      <w:pPr>
        <w:keepNext w:val="0"/>
        <w:keepLines w:val="0"/>
        <w:pageBreakBefore w:val="0"/>
        <w:widowControl w:val="0"/>
        <w:numPr>
          <w:ilvl w:val="0"/>
          <w:numId w:val="9"/>
        </w:numPr>
        <w:kinsoku/>
        <w:wordWrap/>
        <w:overflowPunct/>
        <w:topLinePunct w:val="0"/>
        <w:autoSpaceDE/>
        <w:autoSpaceDN/>
        <w:bidi w:val="0"/>
        <w:adjustRightInd/>
        <w:snapToGrid/>
        <w:spacing w:line="38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综合组织剪</w:t>
      </w:r>
    </w:p>
    <w:p w14:paraId="5CE200D2">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（1）手术剪：20把 总长180mm±2%，弯型，采用医用不锈钢，表面电镀处理。</w:t>
      </w:r>
    </w:p>
    <w:p w14:paraId="7DA4D252">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（2）组织剪：10把 总长220mm±2%，弯型，采用医用不锈钢，表面电镀处理。</w:t>
      </w:r>
    </w:p>
    <w:p w14:paraId="45118CE1">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4、皮肤拉钩：20副 总长200mm±2%，宽度13mm±2%，两支，拉钩1头部长度39mm±2%/39mm±2%，拉钩2头部长度39mm±2%/43mm±2%，采用医用不锈钢，表面电镀处理。</w:t>
      </w:r>
    </w:p>
    <w:p w14:paraId="596F2B1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5、小皮肤拉钩：20副 两把拉钩，一把长度117mm±2%，宽度10mm±2%，头部长度23mm±2%/35mm±2%，一把长度120mm±2%，长度120mm±2%，宽度11mm±2%，头部长度25mm±2%/37mm±2%，采用医用不锈钢，表面电镀处理。</w:t>
      </w:r>
    </w:p>
    <w:p w14:paraId="52AEEBA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6、持针器：20把 总长180mm±2%，直头，粗针，网纹齿，采用医用不锈钢，表面电镀处理。</w:t>
      </w:r>
    </w:p>
    <w:p w14:paraId="2402AF0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7、刀柄3号、4号</w:t>
      </w:r>
    </w:p>
    <w:p w14:paraId="219BF0D6">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（1）手术刀柄：10把 总长125mm±2%，3#，可安装9-17#手术刀片，采用医用不锈钢，表面电镀处理。</w:t>
      </w:r>
    </w:p>
    <w:p w14:paraId="1713453E">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（2）手术刀柄：10把 总长140mm±2%，4#，可安装20-39#手术刀片，采用医用不锈钢，表面电镀处理。</w:t>
      </w:r>
    </w:p>
    <w:p w14:paraId="75A46A7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8、</w:t>
      </w:r>
      <w:r>
        <w:rPr>
          <w:rFonts w:hint="eastAsia" w:ascii="宋体" w:hAnsi="宋体" w:eastAsia="宋体" w:cs="宋体"/>
          <w:sz w:val="24"/>
          <w:szCs w:val="24"/>
          <w:lang w:val="en-US" w:eastAsia="zh-CN"/>
        </w:rPr>
        <w:t>鼠齿钳18CM：50把 总长180mm±2%，直型，采用医用不锈钢，表面电镀处理。</w:t>
      </w:r>
    </w:p>
    <w:p w14:paraId="7768C1F7">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9、</w:t>
      </w:r>
      <w:r>
        <w:rPr>
          <w:rFonts w:hint="eastAsia" w:ascii="宋体" w:hAnsi="宋体" w:eastAsia="宋体" w:cs="宋体"/>
          <w:sz w:val="24"/>
          <w:szCs w:val="24"/>
          <w:lang w:val="en-US" w:eastAsia="zh-CN"/>
        </w:rPr>
        <w:t>短有齿镊：10把 总长160mm±2%，1×2钩 ，直，采用医用不锈钢，表面电镀处理。</w:t>
      </w:r>
    </w:p>
    <w:p w14:paraId="4A1B1919">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10、</w:t>
      </w:r>
      <w:r>
        <w:rPr>
          <w:rFonts w:hint="eastAsia" w:ascii="宋体" w:hAnsi="宋体" w:eastAsia="宋体" w:cs="宋体"/>
          <w:sz w:val="24"/>
          <w:szCs w:val="24"/>
          <w:lang w:val="en-US" w:eastAsia="zh-CN"/>
        </w:rPr>
        <w:t>短平镊：10把 总长160mm±2%，直型，横齿，采用医用不锈钢，表面电镀处理。</w:t>
      </w:r>
    </w:p>
    <w:p w14:paraId="5F7A0667">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11、</w:t>
      </w:r>
      <w:r>
        <w:rPr>
          <w:rFonts w:hint="eastAsia" w:ascii="宋体" w:hAnsi="宋体" w:eastAsia="宋体" w:cs="宋体"/>
          <w:sz w:val="24"/>
          <w:szCs w:val="24"/>
          <w:lang w:val="en-US" w:eastAsia="zh-CN"/>
        </w:rPr>
        <w:t>长平镊：5把 总长250mm±2%，直型，横齿，采用医用不锈钢，表面电镀处理。</w:t>
      </w:r>
    </w:p>
    <w:p w14:paraId="2DAE9EA6">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12、</w:t>
      </w:r>
      <w:r>
        <w:rPr>
          <w:rFonts w:hint="eastAsia" w:ascii="宋体" w:hAnsi="宋体" w:eastAsia="宋体" w:cs="宋体"/>
          <w:sz w:val="24"/>
          <w:szCs w:val="24"/>
          <w:lang w:val="en-US" w:eastAsia="zh-CN"/>
        </w:rPr>
        <w:t>S拉钩（中号、小号）</w:t>
      </w:r>
    </w:p>
    <w:p w14:paraId="48EAF32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（1）深部拉钩：2把 总长250mm±2%，头宽36mm±2%，深110mm±2%，S形，柔性，采用医用不锈钢，表面电镀处理。</w:t>
      </w:r>
    </w:p>
    <w:p w14:paraId="07E41108">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（2）深部拉钩：2把 总长220mm±2%，头宽20mm±2%，深110mm±2%，S形，柔性，采用医用不锈钢，表面电镀处理。</w:t>
      </w:r>
    </w:p>
    <w:p w14:paraId="3BC8F61E">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13、</w:t>
      </w:r>
      <w:r>
        <w:rPr>
          <w:rFonts w:hint="eastAsia" w:ascii="宋体" w:hAnsi="宋体" w:eastAsia="宋体" w:cs="宋体"/>
          <w:sz w:val="24"/>
          <w:szCs w:val="24"/>
          <w:lang w:val="en-US" w:eastAsia="zh-CN"/>
        </w:rPr>
        <w:t>海绵钳（有齿）：20把 总长250mm±2%，弯形，有齿，头宽10mm±2%，采用医用不锈钢，表面电镀处理。</w:t>
      </w:r>
    </w:p>
    <w:p w14:paraId="7367B4CB">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14、</w:t>
      </w:r>
      <w:r>
        <w:rPr>
          <w:rFonts w:hint="eastAsia" w:ascii="宋体" w:hAnsi="宋体" w:eastAsia="宋体" w:cs="宋体"/>
          <w:sz w:val="24"/>
          <w:szCs w:val="24"/>
          <w:lang w:val="en-US" w:eastAsia="zh-CN"/>
        </w:rPr>
        <w:t>盆包</w:t>
      </w:r>
    </w:p>
    <w:p w14:paraId="4CA384E1">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（1）不锈钢洗涤盆：10个 产品直径280mm±2%，高115mm±2%，加厚型，采用医用不锈钢，表面电镀处理。</w:t>
      </w:r>
    </w:p>
    <w:p w14:paraId="1DF316F8">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（2）不锈钢洗涤盆：10个 产品直径220mm±2%，高95mm±2%，加厚型，采用医用不锈钢，表面电镀处理。</w:t>
      </w:r>
    </w:p>
    <w:p w14:paraId="46E48280">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（3）弯盘：20个 产品长190mm±2%，宽115mm±2%，高25mm±2%，浅型，采用医用不锈钢，表面电镀处理。</w:t>
      </w:r>
    </w:p>
    <w:p w14:paraId="00EE46B2">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（4）治疗碗：20个 产品直径140mm±2%，采用医用不锈钢，表面电镀处理。</w:t>
      </w:r>
    </w:p>
    <w:p w14:paraId="7BD0531F">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15、</w:t>
      </w:r>
      <w:r>
        <w:rPr>
          <w:rFonts w:hint="eastAsia" w:ascii="宋体" w:hAnsi="宋体" w:eastAsia="宋体" w:cs="宋体"/>
          <w:sz w:val="24"/>
          <w:szCs w:val="24"/>
          <w:lang w:val="en-US" w:eastAsia="zh-CN"/>
        </w:rPr>
        <w:t>综合组织剪（胡院开腹专用）:1把  22cm</w:t>
      </w:r>
    </w:p>
    <w:p w14:paraId="5FCF3051">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firstLine="0" w:firstLineChars="0"/>
        <w:textAlignment w:val="auto"/>
        <w:rPr>
          <w:rFonts w:hint="eastAsia" w:ascii="宋体" w:hAnsi="宋体" w:eastAsia="宋体" w:cs="宋体"/>
          <w:b/>
          <w:bCs/>
          <w:kern w:val="2"/>
          <w:sz w:val="24"/>
          <w:szCs w:val="24"/>
          <w:lang w:val="en-US" w:eastAsia="zh-CN" w:bidi="ar-SA"/>
        </w:rPr>
      </w:pPr>
    </w:p>
    <w:p w14:paraId="509D800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bCs/>
          <w:kern w:val="2"/>
          <w:sz w:val="24"/>
          <w:szCs w:val="24"/>
          <w:lang w:val="en-US" w:eastAsia="zh-CN" w:bidi="ar-SA"/>
        </w:rPr>
      </w:pPr>
    </w:p>
    <w:p w14:paraId="5419B7D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kern w:val="2"/>
          <w:sz w:val="24"/>
          <w:szCs w:val="24"/>
          <w:lang w:val="en-US" w:eastAsia="zh-CN" w:bidi="ar-SA"/>
        </w:rPr>
        <w:t>九、</w:t>
      </w:r>
      <w:r>
        <w:rPr>
          <w:rFonts w:hint="eastAsia" w:ascii="宋体" w:hAnsi="宋体" w:eastAsia="宋体" w:cs="宋体"/>
          <w:b/>
          <w:bCs/>
          <w:sz w:val="24"/>
          <w:szCs w:val="24"/>
          <w:lang w:val="en-US" w:eastAsia="zh-CN"/>
        </w:rPr>
        <w:t>脊柱手术器械一批</w:t>
      </w:r>
    </w:p>
    <w:p w14:paraId="73468F53">
      <w:pPr>
        <w:keepNext w:val="0"/>
        <w:keepLines w:val="0"/>
        <w:pageBreakBefore w:val="0"/>
        <w:widowControl w:val="0"/>
        <w:numPr>
          <w:ilvl w:val="0"/>
          <w:numId w:val="10"/>
        </w:numPr>
        <w:kinsoku/>
        <w:wordWrap/>
        <w:overflowPunct/>
        <w:topLinePunct w:val="0"/>
        <w:autoSpaceDE/>
        <w:autoSpaceDN/>
        <w:bidi w:val="0"/>
        <w:adjustRightInd/>
        <w:snapToGrid/>
        <w:spacing w:line="38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颈椎包  </w:t>
      </w:r>
    </w:p>
    <w:p w14:paraId="1BA100E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（1）神经剥离器：2把 总长240mm±2%，一头宽5mm±2%，另一头带钩直径0.8mm±2%，带槽，颈椎型，采用医用不锈钢，表面亚光处理。</w:t>
      </w:r>
    </w:p>
    <w:p w14:paraId="5E28437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（2）髓核钳：1把 总长220mm±2%，头部宽度2mm±2%，刃口长度尺寸6mm±2%，握柄式，采用医用不锈钢，表面纳米陶瓷涂层处理。</w:t>
      </w:r>
    </w:p>
    <w:p w14:paraId="68641CF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（3）髓核钳：1把 总长220mm±2%，头部宽度2.5mm±2%，刃口长度尺寸8mm±2%，握柄式，采用医用不锈钢，表面纳米陶瓷涂层处理。</w:t>
      </w:r>
    </w:p>
    <w:p w14:paraId="15402158">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（4）医用镊：1把 总长180mm±2%，直型，横齿，采用医用不锈钢，表面电镀处理。</w:t>
      </w:r>
    </w:p>
    <w:p w14:paraId="58CF9B3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（5）颈椎拉钩：1把 总长180mm±2%，宽25mm±2%，深50mm±2%，采用医用不锈钢，表面电镀处理。</w:t>
      </w:r>
    </w:p>
    <w:p w14:paraId="2457B90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（6）脑吸引管：1支 总长220mm±2%，管体直径φ4mm±2%，直形，平板控制片，圆形控制孔，管体柔性可塑，采用医用不锈钢，表面电镀处理。</w:t>
      </w:r>
    </w:p>
    <w:p w14:paraId="273EDF20">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（7）持针钳：2把 总长180mm±2%，直头，粗针，网纹齿，采用医用不锈钢，表面电镀处理。</w:t>
      </w:r>
    </w:p>
    <w:p w14:paraId="3608D1C0">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（8）止血钳：2把 总长160mm±2%，弯型，弯头高度10mm±2%，全齿，头宽2.5mm±2%，头厚2mm±2%，采用医用不锈钢，表面电镀处理。</w:t>
      </w:r>
    </w:p>
    <w:p w14:paraId="14D9AA2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（9）止血钳：2把 总长140mm±2%，弯型，弯头高度8mm±2%，全齿，头宽2.2mm±2%，头厚2m，采用医用不锈钢，表面电镀处理。</w:t>
      </w:r>
    </w:p>
    <w:p w14:paraId="56836F0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（10）止血钳：2把 总长125mm±2%，弯型，蚊式，弯头高度6mm±2%，全齿，头宽1.8mm±2%，头厚1.6mm±2%，采用医用不锈钢，表面电镀处理。</w:t>
      </w:r>
    </w:p>
    <w:p w14:paraId="58A66DD9">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（11）组织钳：1把 总长180mm±2%，直型，采用医用不锈钢，表面电镀处理。</w:t>
      </w:r>
    </w:p>
    <w:p w14:paraId="32FF6D9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（12）手术刀柄：1把 总长140mm±2%，4#，可安装20-39#手术刀片，采用医用不锈钢，表面电镀处理。</w:t>
      </w:r>
    </w:p>
    <w:p w14:paraId="1325E2A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（13）手术刀柄</w:t>
      </w:r>
      <w:r>
        <w:rPr>
          <w:rFonts w:hint="eastAsia" w:ascii="宋体" w:hAnsi="宋体" w:eastAsia="宋体" w:cs="宋体"/>
          <w:b/>
          <w:bCs/>
          <w:sz w:val="24"/>
          <w:szCs w:val="24"/>
          <w:lang w:val="en-US" w:eastAsia="zh-CN"/>
        </w:rPr>
        <w:t>：</w:t>
      </w:r>
      <w:r>
        <w:rPr>
          <w:rFonts w:hint="eastAsia" w:ascii="宋体" w:hAnsi="宋体" w:eastAsia="宋体" w:cs="宋体"/>
          <w:sz w:val="24"/>
          <w:szCs w:val="24"/>
          <w:lang w:val="en-US" w:eastAsia="zh-CN"/>
        </w:rPr>
        <w:t>1把 总长160mm±2%，7#，可安装9-17#手术刀片，采用医用不锈钢，表面电镀处理。</w:t>
      </w:r>
    </w:p>
    <w:p w14:paraId="7AFE4AA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（14）骨刮匙：1把 总长260mm±2%，头宽3mm±2%，前弯10°，硅胶手柄，采用医用不锈钢，表面电镀处理。</w:t>
      </w:r>
    </w:p>
    <w:p w14:paraId="2B817DCC">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（15）骨刮匙：1把 总长260mm±2%，头宽4mm±2%，前弯10°，硅胶手柄，采用医用不锈钢，表面电镀处理。</w:t>
      </w:r>
    </w:p>
    <w:p w14:paraId="4617E8D1">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（16）骨刮匙：1把 总长260mm±2%，头宽5mm±2%，前弯10°，硅胶手柄，采用医用不锈钢，表面电镀处理。</w:t>
      </w:r>
    </w:p>
    <w:p w14:paraId="0F48892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（17）神经根拉钩：1把 高度130mm±2%，深度150mm±2%，头宽5mm±2%，杆弯90°，采用医用不锈钢，表面电镀处理。</w:t>
      </w:r>
    </w:p>
    <w:p w14:paraId="5E019828">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（18）鼻骨膜剥离器：2把 总长180mm±2%，头宽5mm±2%，弯，双头，采用医用不锈钢，表面亚光处理。</w:t>
      </w:r>
    </w:p>
    <w:p w14:paraId="7BBA6F1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（19）椎板咬骨钳：1把 总长230mm±2%，头宽1.5mm±2%，开口10，刃口角度110°，刃口厚度为超薄型，采用医用不锈钢，表面纳米陶瓷涂层处理。</w:t>
      </w:r>
    </w:p>
    <w:p w14:paraId="66EEB05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（20）甲状腺拉钩：1把 总长160mm±2%，宽度15mm±2%，头部长度38mm±2%/47mm±2%，一支，采用医用不锈钢，表面电镀处理。</w:t>
      </w:r>
    </w:p>
    <w:p w14:paraId="55BBE180">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（21）皮肤拉钩：2把 总长160mm±2%，双头，一钩宽6mm±2%，深16mm±2%，另一钩宽4mm±2%，深11mm±2%，采用医用不锈钢，表面亚光处理。</w:t>
      </w:r>
    </w:p>
    <w:p w14:paraId="5E58AF4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（22）组织镊：1把 总长160mm±2%，1×2钩 ，直，采用医用不锈钢，表面电镀处理。</w:t>
      </w:r>
    </w:p>
    <w:p w14:paraId="6C50BDC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2、脊柱减压包 </w:t>
      </w:r>
    </w:p>
    <w:p w14:paraId="43DFDE2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（1）止血钳：8把 总长140mm±2%，弯型，弯头高度8mm±2%，全齿，头宽2.2mm±2%，头厚2mm±2%，采用医用不锈钢，表面电镀处理。</w:t>
      </w:r>
    </w:p>
    <w:p w14:paraId="043CAF10">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（2）止血钳：8把 总长160mm±2%，弯型，弯头高度10mm±2%，全齿，头宽2.5mm±2%，头厚2mm±2%，采用医用不锈钢，表面电镀处理。</w:t>
      </w:r>
    </w:p>
    <w:p w14:paraId="36B4E0B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（3）止血钳：8把 总长200mm±2%，弯型，弯头高度16mm±2%，全齿，头宽3.2mm±2%，头厚2.5mm±2%，采用医用不锈钢，表面电镀处理</w:t>
      </w:r>
    </w:p>
    <w:p w14:paraId="00652A8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（4）止血钳：8把 总长200mm±2%，直型，全齿，有钩，头宽3.8mm±2%，头厚3mm±2%，采用医用不锈钢，表面电镀处理。</w:t>
      </w:r>
    </w:p>
    <w:p w14:paraId="597752F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（5）持针钳：8把 总长180mm±2%，直头，粗针，网纹齿，采用医用不锈钢，表面电镀处理。</w:t>
      </w:r>
    </w:p>
    <w:p w14:paraId="5681DB5E">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（6）手术剪：4把 总长160mm±2%，直尖，采用医用不锈钢，表面电镀处理。</w:t>
      </w:r>
    </w:p>
    <w:p w14:paraId="6579D2FA">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（7）组织剪：4把 总长180mm±2%，弯型，采用医用不锈钢，表面电镀处理。</w:t>
      </w:r>
    </w:p>
    <w:p w14:paraId="7AC6C2CB">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（8）手术刀柄：8把 总长140mm±2%，4#，可安装20-39#手术刀片，采用医用不锈钢，表面电镀处理。</w:t>
      </w:r>
    </w:p>
    <w:p w14:paraId="661D8872">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（9）手术刀柄：4把 总长160mm±2%，7#，可安装9-17#手术刀片，采用医用不锈钢，表面电镀处理。</w:t>
      </w:r>
    </w:p>
    <w:p w14:paraId="4A7734B8">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（10）咬骨剪：4把 总长270mm±2%，直头，双关节，采用医用不锈钢，表面电镀处理。</w:t>
      </w:r>
    </w:p>
    <w:p w14:paraId="6E0F24F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（11）咬骨钳：4把 总长220mm±2%，刃口宽3mm±2%，直头，双关节，采用医用不锈钢，表面电镀处理。</w:t>
      </w:r>
    </w:p>
    <w:p w14:paraId="39F19243">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（12）骨膜剥离器：8把 总长220mm±2%，头宽8mm±2%，弯，圆刃，采用医用不锈钢，表面亚光处理。</w:t>
      </w:r>
    </w:p>
    <w:p w14:paraId="4C456543">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（13）骨刀：4把 总长300mm±2%，头宽18mm±2%，直，超薄刃，圆刃，硅胶柄，尾部圆座型，采用医用不锈钢，表面电镀处理。</w:t>
      </w:r>
    </w:p>
    <w:p w14:paraId="126B8371">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（14）骨刀：4把 总长300mm±2%，头宽10mm±2%，直，超薄刃，圆刃，硅胶柄，尾部圆座型，采用医用不锈钢，表面电镀处理。</w:t>
      </w:r>
    </w:p>
    <w:p w14:paraId="7706119E">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（15）皮肤拉钩：8把 总长220mm±2%，宽10mm±2%，双齿，钝钩，采用医用不锈钢，表面电镀处理。</w:t>
      </w:r>
    </w:p>
    <w:p w14:paraId="4A58E464">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（16）神经剥离器：8把 总长240mm±2%，一头宽5mm±2%，另一头带钩直径1mm±2%，带钩，带槽，腰椎型，采用医用不锈钢，表面亚光处理。</w:t>
      </w:r>
    </w:p>
    <w:p w14:paraId="267A5B21">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（17）神经根拉钩：16把 高度130mm±2%，深度150mm±2%，头宽5mm±2%，杆弯90°，胶木柄，采用医用不锈钢，表面电镀处理。</w:t>
      </w:r>
    </w:p>
    <w:p w14:paraId="11FCC718">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（18）骨锤：4把 总长250mm±2%，锤头重500g，双硬平头，采用医用不锈钢，表面电镀处理。</w:t>
      </w:r>
    </w:p>
    <w:p w14:paraId="4B6A51A1">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（19）脑吸引管：4把 总长270mm±2%，管体直径φ2mm±2%，水滴形控制孔，管体柔性可塑，管体头端缩口，采用医用不锈钢，表面电镀处理。</w:t>
      </w:r>
    </w:p>
    <w:p w14:paraId="34EB0DAC">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（20）椎板咬骨钳：8把 总长230mm±2%，头宽2.5mm±2%，开口10mm±2%，刃口角度110°，刃口厚度为超薄型，采用医用不锈钢，表面纳米陶瓷涂层处理。</w:t>
      </w:r>
    </w:p>
    <w:p w14:paraId="1E13000E">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（21）椎板咬骨钳：8把 总长230mm±2%，头宽3mm±2%，开口10mm±2%，刃口角度110°，刃口厚度为超薄型，采用医用不锈钢，表面纳米陶瓷涂层处理。</w:t>
      </w:r>
    </w:p>
    <w:p w14:paraId="0ADBF8C9">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（22）椎板咬骨钳：8把 总长230mm±2%，头宽3.5mm±2%，开口10mm±2%，刃口角度110°，刃口厚度为超薄型，采用医用不锈钢，表面纳米陶瓷涂层处理。</w:t>
      </w:r>
    </w:p>
    <w:p w14:paraId="19CE6923">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（23）椎板咬骨钳：8把 总长230mm±2%，头宽4mm±2%，开口10mm±2%，刃口角度110°，刃口厚度为超薄型，采用医用不锈钢，表面纳米陶瓷涂层处理。</w:t>
      </w:r>
    </w:p>
    <w:p w14:paraId="0AD33085">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（24）髓核钳：8把 总长220mm±2%，头部宽度3mm±2%，刃口长度尺寸8mm±2%，头部角度150°，握柄式，采用医用不锈钢，表面纳米陶瓷涂层处理。</w:t>
      </w:r>
    </w:p>
    <w:p w14:paraId="216491C3">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（25）髓核钳：8把 总长220mm±2%，头部宽度2.5mm±2%，刃口长度尺寸8mm±2%，头部角度150°，握柄式，采用医用不锈钢，表面纳米陶瓷涂层处理。</w:t>
      </w:r>
    </w:p>
    <w:p w14:paraId="15BDCA92">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（26）棘突咬骨钳：4把 总长240mm±2%，开口16mm±2%，咬切棘突，双关节，采用医用不锈钢，表面电镀处理。</w:t>
      </w:r>
    </w:p>
    <w:p w14:paraId="713F60DC">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（27）医用镊：4把 总长200mm±2%，直型，横齿，采用医用不锈钢，表面电镀处理。</w:t>
      </w:r>
    </w:p>
    <w:p w14:paraId="62464F81">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（28）椎板拉钩：8把 总长150mm±2%，宽25mm±2%，钩深100mm±2%，采用医用不锈钢，表面电镀处理</w:t>
      </w:r>
    </w:p>
    <w:p w14:paraId="7A1DE34C">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（29）椎板拉钩：4把 总长175mm±2%，宽28mm±2%，钩深100mm±2%，采用医用不锈钢，表面电镀处理.</w:t>
      </w:r>
    </w:p>
    <w:p w14:paraId="5FE1FC59">
      <w:pPr>
        <w:keepNext w:val="0"/>
        <w:keepLines w:val="0"/>
        <w:pageBreakBefore w:val="0"/>
        <w:widowControl w:val="0"/>
        <w:numPr>
          <w:ilvl w:val="0"/>
          <w:numId w:val="0"/>
        </w:numPr>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3、大力剪：3把 总长520mm±2%，手柄可拆式，胶木手柄，剪切直径小于等于6mm±2%克氏针，采用医用不锈钢，表面电镀处理。</w:t>
      </w:r>
    </w:p>
    <w:p w14:paraId="4D89EEA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p>
    <w:p w14:paraId="696DADB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p>
    <w:p w14:paraId="635391C1">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p>
    <w:p w14:paraId="32F29047">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p>
    <w:p w14:paraId="6EBE64E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bookmarkStart w:id="1" w:name="_GoBack"/>
      <w:bookmarkEnd w:id="1"/>
      <w:r>
        <w:rPr>
          <w:rFonts w:hint="eastAsia" w:ascii="宋体" w:hAnsi="宋体" w:eastAsia="宋体" w:cs="宋体"/>
          <w:b/>
          <w:bCs/>
          <w:sz w:val="24"/>
          <w:szCs w:val="24"/>
          <w:lang w:val="en-US" w:eastAsia="zh-CN"/>
        </w:rPr>
        <w:t>十、骨科手术器械一批</w:t>
      </w:r>
    </w:p>
    <w:p w14:paraId="7DABC48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1、骨科刮匙中号：10把 总长210mm±2%，头宽5mm±2%，直，六方柄，采用医用不锈钢，表面电镀处理。</w:t>
      </w:r>
    </w:p>
    <w:p w14:paraId="4784E04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2、电动气压止血带 2个 压力设定反范围：0-100Kpa(675mm/Hg),压力</w:t>
      </w:r>
    </w:p>
    <w:p w14:paraId="4615296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控制精度：±3KP;时间设定：0-120min,初始充气时间：≤50秒；噪音：≤55db,输入功率：≤70VA</w:t>
      </w:r>
    </w:p>
    <w:p w14:paraId="5D7431DE">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lang w:val="en-US" w:eastAsia="zh-CN"/>
        </w:rPr>
        <w:t>三关节咬骨钳：20把 总长220mm±2%，刃口宽4mm±2%，直头，双关节，采用医用不锈钢，表面电镀处理。</w:t>
      </w:r>
    </w:p>
    <w:p w14:paraId="5A73D58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4、</w:t>
      </w:r>
      <w:r>
        <w:rPr>
          <w:rFonts w:hint="eastAsia" w:ascii="宋体" w:hAnsi="宋体" w:eastAsia="宋体" w:cs="宋体"/>
          <w:sz w:val="24"/>
          <w:szCs w:val="24"/>
          <w:lang w:val="en-US" w:eastAsia="zh-CN"/>
        </w:rPr>
        <w:t>老虎钳：10把 总长200mm±2%，剪切直径2mm±2%以下钢丝，虎头，采用医用不锈钢，表面电镀处理。</w:t>
      </w:r>
    </w:p>
    <w:p w14:paraId="05DC85BE">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5、</w:t>
      </w:r>
      <w:r>
        <w:rPr>
          <w:rFonts w:hint="eastAsia" w:ascii="宋体" w:hAnsi="宋体" w:eastAsia="宋体" w:cs="宋体"/>
          <w:sz w:val="24"/>
          <w:szCs w:val="24"/>
          <w:lang w:val="en-US" w:eastAsia="zh-CN"/>
        </w:rPr>
        <w:t>可可钳（长）：</w:t>
      </w:r>
      <w:r>
        <w:rPr>
          <w:rFonts w:hint="eastAsia" w:ascii="宋体" w:hAnsi="宋体" w:eastAsia="宋体" w:cs="宋体"/>
          <w:color w:val="FF0000"/>
          <w:sz w:val="24"/>
          <w:szCs w:val="24"/>
          <w:lang w:val="en-US" w:eastAsia="zh-CN"/>
        </w:rPr>
        <w:t>20</w:t>
      </w:r>
      <w:r>
        <w:rPr>
          <w:rFonts w:hint="eastAsia" w:ascii="宋体" w:hAnsi="宋体" w:eastAsia="宋体" w:cs="宋体"/>
          <w:sz w:val="24"/>
          <w:szCs w:val="24"/>
          <w:lang w:val="en-US" w:eastAsia="zh-CN"/>
        </w:rPr>
        <w:t>把 总长200mm±2%，直型，全齿，有钩，头宽3.8mm±2%，头厚3mm±2%，采用医用不锈钢，表面电镀处理。</w:t>
      </w:r>
    </w:p>
    <w:p w14:paraId="5A4DE72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6、</w:t>
      </w:r>
      <w:r>
        <w:rPr>
          <w:rFonts w:hint="eastAsia" w:ascii="宋体" w:hAnsi="宋体" w:eastAsia="宋体" w:cs="宋体"/>
          <w:sz w:val="24"/>
          <w:szCs w:val="24"/>
          <w:lang w:val="en-US" w:eastAsia="zh-CN"/>
        </w:rPr>
        <w:t>骨膜剥离器</w:t>
      </w:r>
    </w:p>
    <w:p w14:paraId="117AE3A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（1）骨膜剥离器：10把 总长220mm±2%，头宽10mm±2%，弯，平刃，采用医用不锈钢，表面电镀处理。</w:t>
      </w:r>
    </w:p>
    <w:p w14:paraId="09D7FC4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（2）骨膜剥离器：10把 总长220mm±2%，头宽15mm±2%，弯，平刃，采用医用不锈钢，表面电镀处理</w:t>
      </w:r>
    </w:p>
    <w:p w14:paraId="64EB034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7、取内固定包 </w:t>
      </w:r>
    </w:p>
    <w:p w14:paraId="0DA2FA7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（1）止血钳：10把 总长180mm±2%，弯型，弯头高度12mm±2%，全齿，头宽2.8mm±2%，头厚2.2mm±2%，采用医用不锈钢，表面电镀处理</w:t>
      </w:r>
    </w:p>
    <w:p w14:paraId="63DE155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（2)止血钳：10把 总长160mm±2%，弯型，弯头高度10mm±2%，全齿，头宽2.5mm±2%，头厚2mm±2%，采用医用不锈钢，表面电镀处理。</w:t>
      </w:r>
    </w:p>
    <w:p w14:paraId="43D135DE">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(3)止血钳：20把 总长140mm±2%，弯型，弯头高度8mm±2%，全齿，头宽2.2mm±2%，头厚2mm±2%，采用医用不锈钢，表面电镀处理.</w:t>
      </w:r>
    </w:p>
    <w:p w14:paraId="3839849D">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（4）组织钳:10把 总长180mm±2%，直型，采用医用不锈钢，表面电镀处理。</w:t>
      </w:r>
    </w:p>
    <w:p w14:paraId="514DDA4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（5）止血钳：10把 总长200mm±2%，直型，全齿，有钩，头宽3.8mm±2%，头厚3mm±2%，采用医用不锈钢，表面电镀处理。</w:t>
      </w:r>
    </w:p>
    <w:p w14:paraId="5080084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（6）持针钳：10把 总长180mm±2%，直头，粗针，网纹齿，采用医用不锈钢，表面电镀处理。</w:t>
      </w:r>
    </w:p>
    <w:p w14:paraId="19F6CA9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（7）手术剪：5把 总长180mm±2%，直尖，采用医用不锈钢，表面电镀处理。</w:t>
      </w:r>
    </w:p>
    <w:p w14:paraId="2CE2635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（8）组织剪：5把 总长180mm±2%，弯型，采用医用不锈钢，表面电镀处理。</w:t>
      </w:r>
    </w:p>
    <w:p w14:paraId="6F475ED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（9）帕巾钳：</w:t>
      </w:r>
      <w:r>
        <w:rPr>
          <w:rFonts w:hint="eastAsia" w:ascii="宋体" w:hAnsi="宋体" w:eastAsia="宋体" w:cs="宋体"/>
          <w:color w:val="FF0000"/>
          <w:sz w:val="24"/>
          <w:szCs w:val="24"/>
          <w:lang w:val="en-US" w:eastAsia="zh-CN"/>
        </w:rPr>
        <w:t>20</w:t>
      </w:r>
      <w:r>
        <w:rPr>
          <w:rFonts w:hint="eastAsia" w:ascii="宋体" w:hAnsi="宋体" w:eastAsia="宋体" w:cs="宋体"/>
          <w:sz w:val="24"/>
          <w:szCs w:val="24"/>
          <w:lang w:val="en-US" w:eastAsia="zh-CN"/>
        </w:rPr>
        <w:t>把 总长160mm±2%，尖头，采用医用不锈钢，表面电镀处理。</w:t>
      </w:r>
    </w:p>
    <w:p w14:paraId="019CE80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（10）组织镊：5把 总长140mm±2%，1×2钩 ，直，采用医用不锈钢，表面电镀处理。</w:t>
      </w:r>
    </w:p>
    <w:p w14:paraId="1A62442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（11）甲状腺拉钩：5副 总长200mm±2%，宽度13mm±2%，两支，拉钩1头部长度39mm±2%/39mm±2%，拉钩2头部长度39mm±2%/43mm±2%，采用医用不锈钢，表面电镀处理。</w:t>
      </w:r>
    </w:p>
    <w:p w14:paraId="5D4582BE">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（12）甲状腺拉钩：5副 两把拉钩，一把长度117mm±2%，宽度10mm±2%，头部长度23mm±2%/35mm±2%，一把长度120mm±2%，长度120mm±2%，宽度11mm±2%，头部长度25mm±2%/37mm±2%，采用医用不锈钢，表面电镀处理</w:t>
      </w:r>
    </w:p>
    <w:p w14:paraId="7BE5EEE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（13）创口钩：5把 总长250mm±2%，宽32mm±2%，深55mm±2%，四爪，钝钩，扁柄，采用医用不锈钢，表面电镀处理。</w:t>
      </w:r>
    </w:p>
    <w:p w14:paraId="4365E30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（14）不锈钢腰子盘：5个 产品长190mm±2%，宽115mm±2%，高25mm±2%，浅型，采用医用不锈钢，表面电镀处理。</w:t>
      </w:r>
    </w:p>
    <w:p w14:paraId="6FFDF137">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（15）骨膜剥离器：5把 总长220mm±2%，头宽10mm±2%，弯，平刃，采用医用不锈钢，表面电镀处理。</w:t>
      </w:r>
    </w:p>
    <w:p w14:paraId="51649C3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（16）（起子：5把 总长245mm±2%，头端内六方型，对边距离3.5mm±2%，采用医用不锈钢，表面电镀处理。</w:t>
      </w:r>
    </w:p>
    <w:p w14:paraId="01EBB34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（17）起子：5把 总长245mm±2%，头端内六方型，对边距离4.5mm±2%，采用医用不锈钢，表面电镀处理。</w:t>
      </w:r>
    </w:p>
    <w:p w14:paraId="79662E9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（18）不锈钢服药杯：10个 产品高40mm±2%，直径45mm±2%，采用医用不锈钢，表面电镀处理。</w:t>
      </w:r>
    </w:p>
    <w:p w14:paraId="6609869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（19）手术刀柄：10把 总长140mm±2%，4#，可安装20-39#手术刀片，采用医用不锈钢，表面电镀处理</w:t>
      </w:r>
    </w:p>
    <w:p w14:paraId="40CDCBD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（20）截骨刀：5把 总长230mm±2%，头宽10mm±2%，直，平刃，六方柄，采用医用不锈钢，表面电镀处理。</w:t>
      </w:r>
    </w:p>
    <w:p w14:paraId="7E50A1A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（21）骨锤：5把 总长220mm±2%，锤头重450g，采用医用不锈钢，表面电镀处理。</w:t>
      </w:r>
    </w:p>
    <w:p w14:paraId="75D6081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8、断钉取出器械包 2套</w:t>
      </w:r>
    </w:p>
    <w:p w14:paraId="5051603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i w:val="0"/>
          <w:iCs w:val="0"/>
          <w:color w:val="141E31"/>
          <w:kern w:val="0"/>
          <w:sz w:val="24"/>
          <w:szCs w:val="24"/>
          <w:u w:val="none"/>
          <w:lang w:val="en-US" w:eastAsia="zh-CN" w:bidi="ar"/>
        </w:rPr>
      </w:pPr>
      <w:r>
        <w:rPr>
          <w:rFonts w:hint="eastAsia" w:ascii="宋体" w:hAnsi="宋体" w:eastAsia="宋体" w:cs="宋体"/>
          <w:sz w:val="24"/>
          <w:szCs w:val="24"/>
          <w:lang w:val="en-US" w:eastAsia="zh-CN"/>
        </w:rPr>
        <w:t xml:space="preserve">（1）骨科用螺丝刀：每个型号各1把 </w:t>
      </w:r>
      <w:r>
        <w:rPr>
          <w:rFonts w:hint="eastAsia" w:ascii="宋体" w:hAnsi="宋体" w:eastAsia="宋体" w:cs="宋体"/>
          <w:i w:val="0"/>
          <w:iCs w:val="0"/>
          <w:color w:val="141E31"/>
          <w:kern w:val="0"/>
          <w:sz w:val="24"/>
          <w:szCs w:val="24"/>
          <w:u w:val="none"/>
          <w:lang w:val="en-US" w:eastAsia="zh-CN" w:bidi="ar"/>
        </w:rPr>
        <w:t>T7×90mm，T6×90mm，T30×90mm，T25×90mm，T20×90mm，T18×90mm，T15×90mm，T10×90mm，T9×90mm，T8×90mm，T6.2×90mm，T6.2×90mm，SW5.5×90mm，SW5.0×90mm，SW4.5×90mm，SW4.0×90mm，SW3.5×90mm，SW3.0×90mm，SW2.5×90mm，SW2.0×90mm，SW1.5×90mm，90mm，3×90mm，6×90mm，φ2.0*90mm，1.5×90mm，1.2×90mm。</w:t>
      </w:r>
    </w:p>
    <w:p w14:paraId="1FFCC97E">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i w:val="0"/>
          <w:iCs w:val="0"/>
          <w:color w:val="141E31"/>
          <w:kern w:val="0"/>
          <w:sz w:val="24"/>
          <w:szCs w:val="24"/>
          <w:u w:val="none"/>
          <w:lang w:val="en-US" w:eastAsia="zh-CN" w:bidi="ar"/>
        </w:rPr>
      </w:pPr>
      <w:r>
        <w:rPr>
          <w:rFonts w:hint="eastAsia" w:ascii="宋体" w:hAnsi="宋体" w:eastAsia="宋体" w:cs="宋体"/>
          <w:i w:val="0"/>
          <w:iCs w:val="0"/>
          <w:color w:val="141E31"/>
          <w:kern w:val="0"/>
          <w:sz w:val="24"/>
          <w:szCs w:val="24"/>
          <w:u w:val="none"/>
          <w:lang w:val="en-US" w:eastAsia="zh-CN" w:bidi="ar"/>
        </w:rPr>
        <w:t>（2）快装手柄：每个</w:t>
      </w:r>
      <w:r>
        <w:rPr>
          <w:rFonts w:hint="eastAsia" w:ascii="宋体" w:hAnsi="宋体" w:eastAsia="宋体" w:cs="宋体"/>
          <w:sz w:val="24"/>
          <w:szCs w:val="24"/>
          <w:lang w:val="en-US" w:eastAsia="zh-CN"/>
        </w:rPr>
        <w:t xml:space="preserve">型号各1把 </w:t>
      </w:r>
      <w:r>
        <w:rPr>
          <w:rFonts w:hint="eastAsia" w:ascii="宋体" w:hAnsi="宋体" w:eastAsia="宋体" w:cs="宋体"/>
          <w:i w:val="0"/>
          <w:iCs w:val="0"/>
          <w:color w:val="141E31"/>
          <w:kern w:val="0"/>
          <w:sz w:val="24"/>
          <w:szCs w:val="24"/>
          <w:u w:val="none"/>
          <w:lang w:val="en-US" w:eastAsia="zh-CN" w:bidi="ar"/>
        </w:rPr>
        <w:t>100mm，140mm</w:t>
      </w:r>
    </w:p>
    <w:p w14:paraId="4F547DC7">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（3）取钉器：每个型号各1把 </w:t>
      </w:r>
      <w:r>
        <w:rPr>
          <w:rFonts w:hint="eastAsia" w:ascii="宋体" w:hAnsi="宋体" w:eastAsia="宋体" w:cs="宋体"/>
          <w:i w:val="0"/>
          <w:iCs w:val="0"/>
          <w:color w:val="141E31"/>
          <w:kern w:val="0"/>
          <w:sz w:val="24"/>
          <w:szCs w:val="24"/>
          <w:u w:val="none"/>
          <w:lang w:val="en-US" w:eastAsia="zh-CN" w:bidi="ar"/>
        </w:rPr>
        <w:t>φ8.0×150mm，φ6.5×150mm，φ5.0×150mm，φ4.0×150mm，φ2.7×90mm，φ2.0×90mm，SW4.0×90mm，SW3.5×90mm，SW2.7×90mm，SW2.5×90mm，SW2.0×90mm，90mm，φ6.5×90mm，φ5.0×90mm，φ4.0×90mm，φ3.5\4.0mm，φ4.5\5.0mm</w:t>
      </w:r>
    </w:p>
    <w:p w14:paraId="4556946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（4）骨铰刀：1把 150mm</w:t>
      </w:r>
    </w:p>
    <w:p w14:paraId="5F687B2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（5）夹持钳：1把 205mm</w:t>
      </w:r>
    </w:p>
    <w:p w14:paraId="6D36CCF7">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（6）骨科钻头：</w:t>
      </w:r>
      <w:r>
        <w:rPr>
          <w:rFonts w:hint="eastAsia" w:ascii="宋体" w:hAnsi="宋体" w:eastAsia="宋体" w:cs="宋体"/>
          <w:i w:val="0"/>
          <w:iCs w:val="0"/>
          <w:color w:val="141E31"/>
          <w:kern w:val="0"/>
          <w:sz w:val="24"/>
          <w:szCs w:val="24"/>
          <w:u w:val="none"/>
          <w:lang w:val="en-US" w:eastAsia="zh-CN" w:bidi="ar"/>
        </w:rPr>
        <w:t>每个</w:t>
      </w:r>
      <w:r>
        <w:rPr>
          <w:rFonts w:hint="eastAsia" w:ascii="宋体" w:hAnsi="宋体" w:eastAsia="宋体" w:cs="宋体"/>
          <w:sz w:val="24"/>
          <w:szCs w:val="24"/>
          <w:lang w:val="en-US" w:eastAsia="zh-CN"/>
        </w:rPr>
        <w:t xml:space="preserve">型号各1把 </w:t>
      </w:r>
      <w:r>
        <w:rPr>
          <w:rFonts w:hint="eastAsia" w:ascii="宋体" w:hAnsi="宋体" w:eastAsia="宋体" w:cs="宋体"/>
          <w:i w:val="0"/>
          <w:iCs w:val="0"/>
          <w:color w:val="141E31"/>
          <w:kern w:val="0"/>
          <w:sz w:val="24"/>
          <w:szCs w:val="24"/>
          <w:u w:val="none"/>
          <w:lang w:val="en-US" w:eastAsia="zh-CN" w:bidi="ar"/>
        </w:rPr>
        <w:t>φ4mm，φ6mm，φ5mm</w:t>
      </w:r>
    </w:p>
    <w:p w14:paraId="5CA66D3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（7）骨钩：1个 I型</w:t>
      </w:r>
    </w:p>
    <w:p w14:paraId="02CC756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（8）骨刀：1个 硅胶柄210*8mm</w:t>
      </w:r>
    </w:p>
    <w:p w14:paraId="1B0CC6F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（9）器械盒：1个</w:t>
      </w:r>
    </w:p>
    <w:p w14:paraId="4B572BD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9、骨科包 </w:t>
      </w:r>
    </w:p>
    <w:p w14:paraId="4611424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（1）止血钳：10把 总长140mm±2%，弯型，弯头高度8mm±2%，全齿，头宽2.2mm±2%，头厚2mm±2%，采用医用不锈钢，表面电镀处理</w:t>
      </w:r>
    </w:p>
    <w:p w14:paraId="52C9C36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（2）止血钳：10把 总长200mm±2%，弯型，弯头高度16mm±2%，全齿，头宽3.2mm±2%，头厚2.5mm±2%，采用医用不锈钢，表面电镀处理.</w:t>
      </w:r>
    </w:p>
    <w:p w14:paraId="4923149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（3）止血钳：20把 总长180mm±2%，弯型，弯头高度12mm±2%，全齿，头宽2.8mm±2%，头厚2.2mm±2%，采用医用不锈钢，表面电镀处理。</w:t>
      </w:r>
    </w:p>
    <w:p w14:paraId="273BA21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（4）组织钳：10把 总长180mm±2%，直型，采用医用不锈钢，表面电镀处理。</w:t>
      </w:r>
    </w:p>
    <w:p w14:paraId="1C62C1F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（5）止血钳：10把 总长200mm±2%，直型，全齿，有钩，头宽3.8mm±2%，头厚3mm±2%，采用医用不锈钢，表面电镀处理。</w:t>
      </w:r>
    </w:p>
    <w:p w14:paraId="13C7F40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（6）持针钳：10把 总长180mm±2%，直头，粗针，网纹齿，采用医用不锈钢，表面电镀处理</w:t>
      </w:r>
      <w:r>
        <w:rPr>
          <w:rFonts w:hint="eastAsia" w:ascii="宋体" w:hAnsi="宋体" w:eastAsia="宋体" w:cs="宋体"/>
          <w:b/>
          <w:bCs/>
          <w:sz w:val="24"/>
          <w:szCs w:val="24"/>
          <w:lang w:val="en-US" w:eastAsia="zh-CN"/>
        </w:rPr>
        <w:t>。</w:t>
      </w:r>
    </w:p>
    <w:p w14:paraId="4F7BC3D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（7）手术剪：5把 总长180mm±2%，直圆，采用医用不锈钢，表面电镀处理。</w:t>
      </w:r>
    </w:p>
    <w:p w14:paraId="2B11D6C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（8）组织剪：10把 总长180mm±2%，弯型，采用医用不锈钢，表面电镀处理。</w:t>
      </w:r>
    </w:p>
    <w:p w14:paraId="10D97A4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（9）帕巾钳：30把 总长140mm±2%，尖头，采用医用不锈钢，表面电镀处理。</w:t>
      </w:r>
    </w:p>
    <w:p w14:paraId="2E323C5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（10）组织镊：5把 总长160mm±2%，1×2钩 ，直，采用医用不锈钢，表面电镀处理。</w:t>
      </w:r>
    </w:p>
    <w:p w14:paraId="499B09F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（11）钢丝钳：5把 总长235mm±2%，剪切直径2mm±2%以下钢丝，虎头，采用医用不锈钢，表面电镀处理。</w:t>
      </w:r>
    </w:p>
    <w:p w14:paraId="33E585E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（12）骨凿：5把 总长220mm±2%，头宽10mm±2%，直，滚花柄，采用医用不锈钢，表面电镀处理。</w:t>
      </w:r>
    </w:p>
    <w:p w14:paraId="4AD96A4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（13）骨锤：5把 总长220mm±2%，锤头重450g，采用医用不锈钢，表面电镀处理。</w:t>
      </w:r>
    </w:p>
    <w:p w14:paraId="51026002">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（14）手术刀柄：10把 总长140mm±2%，4#，可安装20-39#手术刀片，采用医用不锈钢，表面电镀处理。</w:t>
      </w:r>
    </w:p>
    <w:p w14:paraId="1F0D5B4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（15）咬骨剪：5把 总长240mm±2%，直头，双关节，采用医用不锈钢，表面电镀处理。</w:t>
      </w:r>
    </w:p>
    <w:p w14:paraId="0FD39A6A">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（16）咬骨钳：5把 总长220mm±2%，刃口宽4mm±2%，直头，双关节，采用医用不锈钢，表面电镀处理。</w:t>
      </w:r>
    </w:p>
    <w:p w14:paraId="662D802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（17）骨刮匙：5把 总长210mm±2%，头宽5mm±2%，直，六方柄，采用医用不锈钢，表面电镀处理。</w:t>
      </w:r>
    </w:p>
    <w:p w14:paraId="41EED38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（18）甲状腺拉钩：10副 总长200mm±2%，宽度13mm±2%，两支，拉钩1头部长度39mm±2%/39mm±2%，拉钩2头部长度39mm±2%/43mm±2%，采用医用不锈钢，表面电镀处理。</w:t>
      </w:r>
    </w:p>
    <w:p w14:paraId="0BA6CE5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（19）甲状腺拉钩：10副 总长126mm±2%，一副，采用医用不锈钢，表面电镀处理。</w:t>
      </w:r>
    </w:p>
    <w:p w14:paraId="1C02544F">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（20）创口钩：5把 总长250mm±2%，宽42mm±2%，深65mm±2%，四爪，钝钩，扁柄，采用医用不锈钢，表面电镀处理.</w:t>
      </w:r>
    </w:p>
    <w:p w14:paraId="557F75F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（21）创口钩：5把 总长250mm±2%，宽32mm±2%，深55mm±2%，四爪，钝钩，扁柄，采用医用不锈钢，表面电镀处理。</w:t>
      </w:r>
    </w:p>
    <w:p w14:paraId="0556D1C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（22）截骨刀：5把 总长230mm±2%，头宽10mm±2%，直，平刃，六方柄，采用医用不锈钢，表面电镀处理。</w:t>
      </w:r>
    </w:p>
    <w:p w14:paraId="321E071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（23）截骨刀：5把 总长230mm±2%，头宽20mm±2%，直，平刃，六方柄，采用医用不锈钢，表面电镀处理。</w:t>
      </w:r>
    </w:p>
    <w:p w14:paraId="3AF463E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（24）截骨刀：5把 总长230mm±2%，头宽24mm±2%，直，平刃，六方柄，采用医用不锈钢，表面电镀处理。</w:t>
      </w:r>
    </w:p>
    <w:p w14:paraId="505663B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（25）骨膜剥离器：5把 总长220mm±2%，头宽10mm±2%，弯，平刃，采用医用不锈钢，表面电镀处理。</w:t>
      </w:r>
    </w:p>
    <w:p w14:paraId="3108693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（26）骨膜剥离器：5把 总长220mm±2%，头宽15mm±2%，弯，平刃，采用医用不锈钢，表面电镀处理</w:t>
      </w:r>
    </w:p>
    <w:p w14:paraId="62A23BA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10、小力剪：5把 总长350mm±2%，剪切直径1-4mm±2%钢丝，采用医用不锈钢，表面电镀处理</w:t>
      </w:r>
    </w:p>
    <w:p w14:paraId="3A7767A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11、骨刀（宽中窄）</w:t>
      </w:r>
    </w:p>
    <w:p w14:paraId="5C23408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截骨刀：</w:t>
      </w:r>
      <w:r>
        <w:rPr>
          <w:rFonts w:hint="eastAsia" w:ascii="宋体" w:hAnsi="宋体" w:eastAsia="宋体" w:cs="宋体"/>
          <w:color w:val="FF0000"/>
          <w:sz w:val="24"/>
          <w:szCs w:val="24"/>
          <w:lang w:val="en-US" w:eastAsia="zh-CN"/>
        </w:rPr>
        <w:t>20</w:t>
      </w:r>
      <w:r>
        <w:rPr>
          <w:rFonts w:hint="eastAsia" w:ascii="宋体" w:hAnsi="宋体" w:eastAsia="宋体" w:cs="宋体"/>
          <w:sz w:val="24"/>
          <w:szCs w:val="24"/>
          <w:lang w:val="en-US" w:eastAsia="zh-CN"/>
        </w:rPr>
        <w:t>把 总长230mm±2%，头宽10mm±2%，直，平刃，六方柄，采用医用不锈钢，表面电镀处理</w:t>
      </w:r>
    </w:p>
    <w:p w14:paraId="06BD02E6">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截骨刀</w:t>
      </w:r>
      <w:r>
        <w:rPr>
          <w:rFonts w:hint="eastAsia" w:ascii="宋体" w:hAnsi="宋体" w:eastAsia="宋体" w:cs="宋体"/>
          <w:color w:val="FF0000"/>
          <w:sz w:val="24"/>
          <w:szCs w:val="24"/>
          <w:lang w:val="en-US" w:eastAsia="zh-CN"/>
        </w:rPr>
        <w:t>：20</w:t>
      </w:r>
      <w:r>
        <w:rPr>
          <w:rFonts w:hint="eastAsia" w:ascii="宋体" w:hAnsi="宋体" w:eastAsia="宋体" w:cs="宋体"/>
          <w:sz w:val="24"/>
          <w:szCs w:val="24"/>
          <w:lang w:val="en-US" w:eastAsia="zh-CN"/>
        </w:rPr>
        <w:t>把 总长230mm±2%，头宽20mm±2%，直，平刃，六方柄，采用医用不锈钢，表面电镀处理</w:t>
      </w:r>
    </w:p>
    <w:p w14:paraId="059D5D97">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截骨刀：</w:t>
      </w:r>
      <w:r>
        <w:rPr>
          <w:rFonts w:hint="eastAsia" w:ascii="宋体" w:hAnsi="宋体" w:eastAsia="宋体" w:cs="宋体"/>
          <w:color w:val="FF0000"/>
          <w:sz w:val="24"/>
          <w:szCs w:val="24"/>
          <w:lang w:val="en-US" w:eastAsia="zh-CN"/>
        </w:rPr>
        <w:t>20</w:t>
      </w:r>
      <w:r>
        <w:rPr>
          <w:rFonts w:hint="eastAsia" w:ascii="宋体" w:hAnsi="宋体" w:eastAsia="宋体" w:cs="宋体"/>
          <w:sz w:val="24"/>
          <w:szCs w:val="24"/>
          <w:lang w:val="en-US" w:eastAsia="zh-CN"/>
        </w:rPr>
        <w:t>把 总长230mm±2%，头宽24mm±2%，直，平刃，六方柄，采用医用不锈钢，表面电镀处理</w:t>
      </w:r>
    </w:p>
    <w:p w14:paraId="4651B18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12、</w:t>
      </w:r>
      <w:r>
        <w:rPr>
          <w:rFonts w:hint="eastAsia" w:ascii="宋体" w:hAnsi="宋体" w:eastAsia="宋体" w:cs="宋体"/>
          <w:sz w:val="24"/>
          <w:szCs w:val="24"/>
          <w:lang w:val="en-US" w:eastAsia="zh-CN"/>
        </w:rPr>
        <w:t>骨锤：10把 总长220mm±2%，锤头重450g，采用医用不锈钢，表面电镀处理</w:t>
      </w:r>
    </w:p>
    <w:p w14:paraId="42B4882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13、</w:t>
      </w:r>
      <w:r>
        <w:rPr>
          <w:rFonts w:hint="eastAsia" w:ascii="宋体" w:hAnsi="宋体" w:eastAsia="宋体" w:cs="宋体"/>
          <w:sz w:val="24"/>
          <w:szCs w:val="24"/>
          <w:lang w:val="en-US" w:eastAsia="zh-CN"/>
        </w:rPr>
        <w:t>咬骨剪：10把 总长240mm±2%，直头，双关节，采用医用不锈钢，表面电镀处理</w:t>
      </w:r>
    </w:p>
    <w:p w14:paraId="0C13067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14、</w:t>
      </w:r>
      <w:r>
        <w:rPr>
          <w:rFonts w:hint="eastAsia" w:ascii="宋体" w:hAnsi="宋体" w:eastAsia="宋体" w:cs="宋体"/>
          <w:sz w:val="24"/>
          <w:szCs w:val="24"/>
          <w:lang w:val="en-US" w:eastAsia="zh-CN"/>
        </w:rPr>
        <w:t>梅花改刀2.4，2.7，3.5</w:t>
      </w:r>
    </w:p>
    <w:p w14:paraId="7AC4ED2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5把 总长210mm±2%，头端内梅花直径2.3mm±2%，采用医用不锈钢，表面电镀处理</w:t>
      </w:r>
    </w:p>
    <w:p w14:paraId="3F34F16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5把 总长210mm±2%，头端内梅花直径2.7mm±2%，采用医用不锈钢，表面电镀处理</w:t>
      </w:r>
    </w:p>
    <w:p w14:paraId="31C6F65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5把 总长220mm±2%，头端内梅花直径3.4mm±2%，采用医用不锈钢，表面电镀处理</w:t>
      </w:r>
    </w:p>
    <w:p w14:paraId="0EA0A3E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15、</w:t>
      </w:r>
      <w:r>
        <w:rPr>
          <w:rFonts w:hint="eastAsia" w:ascii="宋体" w:hAnsi="宋体" w:eastAsia="宋体" w:cs="宋体"/>
          <w:sz w:val="24"/>
          <w:szCs w:val="24"/>
          <w:lang w:val="en-US" w:eastAsia="zh-CN"/>
        </w:rPr>
        <w:t>内六角改刀3.5：5把 总长245mm±2%，头端内六方型，对边距离3.5mm±2%，采用医用不锈钢，表面电镀处理</w:t>
      </w:r>
    </w:p>
    <w:p w14:paraId="7697D6B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16、</w:t>
      </w:r>
      <w:r>
        <w:rPr>
          <w:rFonts w:hint="eastAsia" w:ascii="宋体" w:hAnsi="宋体" w:eastAsia="宋体" w:cs="宋体"/>
          <w:sz w:val="24"/>
          <w:szCs w:val="24"/>
          <w:lang w:val="en-US" w:eastAsia="zh-CN"/>
        </w:rPr>
        <w:t>持骨器：4把 总长270mm±2%，中心化，采用医用不锈钢，表面电镀处理</w:t>
      </w:r>
    </w:p>
    <w:p w14:paraId="3A752F5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4C0CD28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21120B8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3A43B9A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7582336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1E4FE3F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080DC02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0FD4FB3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43E6054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56C0FEC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4A408E8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7F92BFB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59B3D57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419B017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3D5747C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516BA6A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2DBF9B3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1E31E81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2139B7B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65937FE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46717C9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47DD469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val="en-US" w:eastAsia="zh-CN"/>
        </w:rPr>
      </w:pPr>
    </w:p>
    <w:p w14:paraId="38A0C24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十一、关节手术器械一批</w:t>
      </w:r>
    </w:p>
    <w:p w14:paraId="043624E7">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髌骨包 </w:t>
      </w:r>
    </w:p>
    <w:p w14:paraId="168F8093">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手术刀柄：4把 总长125mm±2%，3#，可安装9-17#手术刀片，采用医用不锈钢，表面电镀处理</w:t>
      </w:r>
    </w:p>
    <w:p w14:paraId="14149240">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止血钳：4把 总长140mm±2%，弯型，弯头高度8mm±2%，全齿，头宽2.2mm±2%，头厚2mm±2%，采用医用不锈钢，表面电镀处理。</w:t>
      </w:r>
    </w:p>
    <w:p w14:paraId="4AFCE3A6">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止血钳：4把 总长160mm±2%，弯型，弯头高度10mm±2%，全齿，头宽2.5mm±2%，头厚2mm±2%，采用医用不锈钢，表面电镀处理。</w:t>
      </w:r>
    </w:p>
    <w:p w14:paraId="66FC5269">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w:t>
      </w:r>
      <w:r>
        <w:rPr>
          <w:rFonts w:hint="eastAsia" w:ascii="宋体" w:hAnsi="宋体" w:eastAsia="宋体" w:cs="宋体"/>
          <w:color w:val="FF0000"/>
          <w:sz w:val="24"/>
          <w:szCs w:val="24"/>
          <w:lang w:val="en-US" w:eastAsia="zh-CN"/>
        </w:rPr>
        <w:t>2</w:t>
      </w:r>
      <w:r>
        <w:rPr>
          <w:rFonts w:hint="eastAsia" w:ascii="宋体" w:hAnsi="宋体" w:eastAsia="宋体" w:cs="宋体"/>
          <w:sz w:val="24"/>
          <w:szCs w:val="24"/>
          <w:lang w:val="en-US" w:eastAsia="zh-CN"/>
        </w:rPr>
        <w:t>把 总长180mm±2%，弯型，弯头高度12mm±2%，全齿，头宽2.8mm±2%，头厚2.2mm±2%，采用医用不锈钢，表面电镀处理。</w:t>
      </w:r>
    </w:p>
    <w:p w14:paraId="08C51668">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手术剪：2把 总长160mm±2%，直尖，采用医用不锈钢，表面电镀处理</w:t>
      </w:r>
    </w:p>
    <w:p w14:paraId="112A0792">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组织剪：2把 总长180mm±2%，弯型，采用医用不锈钢，表面电镀处理</w:t>
      </w:r>
    </w:p>
    <w:p w14:paraId="7CEBDA75">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持针钳：4把 总长180mm±2%，直头，粗针，网纹齿，采用医用不锈钢，表面电镀处理</w:t>
      </w:r>
    </w:p>
    <w:p w14:paraId="4C19CEF3">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甲状腺拉钩：4副 两把拉钩，一把长度117mm±2%，宽度10mm±2%，头部长度23mm±2%/35mm±2%，一把长度120mm±2%，长度120mm±2%，宽度11mm±2%，头部长度25mm±2%/37mm±2%，采用医用不锈钢，表面电镀处理。</w:t>
      </w:r>
    </w:p>
    <w:p w14:paraId="65AAB192">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甲状腺拉钩：4副 总长200mm±2%，宽度13mm±2%，两支，拉钩1头部长度39mm±2%/39mm±2%，拉钩2头部长度39mm±2%/43mm±2%，采用医用不锈钢，表面电镀处理</w:t>
      </w:r>
    </w:p>
    <w:p w14:paraId="3490B6A3">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帕巾钳：12把 总长160mm±2%，尖头，采用医用不锈钢，表面电镀处理</w:t>
      </w:r>
    </w:p>
    <w:p w14:paraId="294E8AE2">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组织钳：4把 总长180mm±2%，直型，采用医用不锈钢，表面电镀处理</w:t>
      </w:r>
    </w:p>
    <w:p w14:paraId="14F45F25">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组织镊：2把 总长160mm±2%，1×2钩，直，采用医用不锈钢，表面电镀处理</w:t>
      </w:r>
    </w:p>
    <w:p w14:paraId="58F540D5">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起子:2把 总长245mm±2%，头端内六方型，对边距离3.5mm±2%，采用医用不锈钢，表面电镀处理</w:t>
      </w:r>
    </w:p>
    <w:p w14:paraId="0361E423">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骨膜剥离器：2把 总长220mm±2%，头宽10mm±2%，弯，平刃，采用医用不锈钢，表面电镀处理</w:t>
      </w:r>
    </w:p>
    <w:p w14:paraId="1B3F3BD2">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骨膜剥离器：2把 总长220mm±2%，头宽15mm±2%，弯，平刃，采用医用不锈钢，表面电镀处理</w:t>
      </w:r>
    </w:p>
    <w:p w14:paraId="45F9F489">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骨克丝钳：2把 总长200mm±2%，剪切直径2mm±2%以下钢丝，虎头，采用医用不锈钢，表面电镀处理</w:t>
      </w:r>
    </w:p>
    <w:p w14:paraId="5A68A4C6">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骨科钻头：1支 总长150mm±2%，钻头直径2.5mm±2%，加长，采用医用不锈钢，表面电镀处理</w:t>
      </w:r>
    </w:p>
    <w:p w14:paraId="0D7F7B9D">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骨科钻头：1支 总长150mm±2%，钻头直径2.7mm±2%，加长，采用医用不锈钢，表面电镀处理</w:t>
      </w:r>
    </w:p>
    <w:p w14:paraId="72AE67B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p>
    <w:p w14:paraId="6C20C2E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p>
    <w:p w14:paraId="2CC61164">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val="en-US" w:eastAsia="zh-CN"/>
        </w:rPr>
      </w:pPr>
    </w:p>
    <w:p w14:paraId="014D4F9D">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十二、外科手术器械一批1</w:t>
      </w:r>
    </w:p>
    <w:p w14:paraId="3A99F4D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1、胆囊抓钳（长）：1把 尺寸：D(直径)Φ5mm±0.2; 工作长度：330mm±3mm ; 与患者接触部分所用的金属材料的成分符合YY/T0294.1中M号钢及05Cr17Ni4Cu4Nb的要求,钳头硬度:390 HV0.2 -480 HV0.2,粗糙度Ra值：头部Ra≤0.8μm.</w:t>
      </w:r>
    </w:p>
    <w:p w14:paraId="576D9CD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2、腹腔镜持针器:6把 尺寸：D(直径)Φ5mm±0.2,工作长度L:330mm±3mm ; 钳头硬度：300HV0.2～600HV0.2; 粗糙度：头部Ra≤0.8μm;夹持力：≥15N。</w:t>
      </w:r>
    </w:p>
    <w:p w14:paraId="75639FA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3、腹腔镜短肠钳：5把 尺寸：D(直径)Φ5mm±0.2,工作长度L:330mm±3mm钳头硬度：300HV0.2-600HV0.2，粗糙度：头部 Ra≤0.8μm;夹持力：≥15N</w:t>
      </w:r>
    </w:p>
    <w:p w14:paraId="11FCD8D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4、腹腔镜长肠钳：6把 尺寸：D(直径)Φ5mm±0.2,工作长度L:330mm±3mm钳头硬度：300HV0.2-600HV0.2，粗糙度：头部 Ra≤0.8μm;夹持力：≥15N</w:t>
      </w:r>
    </w:p>
    <w:p w14:paraId="235290D8">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5、腹腔镜吸引器：6把 尺寸：D(直径)Φ5mm±0.2, 工作长度L:330mm±3mm; 粗糙度：头部Ra≤0.8um可后冲吸，侧后冲吸，多功能。</w:t>
      </w:r>
    </w:p>
    <w:p w14:paraId="3C8E700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6、腹腔镜剪刀：5把 尺寸：直径D：Φ5mm±0.2;工作长度L：330±3mm;刀头张开度：55º±10º;刀头硬度为 478HV0.2 -620 HV0.2，且两片硬度之差应不大于 45 HV0.2; 与人体接触材料采用符合 YY/T0294.1-2016 的医用不锈钢.</w:t>
      </w:r>
    </w:p>
    <w:p w14:paraId="15F3EF1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7、腹腔镜分离钳：5把 尺寸：直径Φ5mm±0.2;工作长度 330±3mm;钳头张开度：65º±15º; 钳头硬度为 390 HV0.2 -480 HV0.2;粗糙度：头部Ra≤0.8μm</w:t>
      </w:r>
    </w:p>
    <w:p w14:paraId="62E466D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8、结扎锁钳（大）：3把 尺寸：D(外径)Φ10±0.2mm，L(工作长度)330mm±3mm；硬度：头部390 HV0.2 -480 HV0.2，粗糙度：头部Ra≤0.8μm。</w:t>
      </w:r>
    </w:p>
    <w:p w14:paraId="63E04A1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9、结扎锁钳（小）：2把 尺寸：D(外径)Φ10±0.2mm，L(工作长度)330mm±3mm；硬度：头部390 HV0.2 -480 HV0.2，粗糙度：头部Ra≤0.8μm。</w:t>
      </w:r>
    </w:p>
    <w:p w14:paraId="5CD52E3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10、电凝钩：5个 外径D=Ф5mm±0.2mm，工作长度L=330mm±3mm。头部采用YY/T 0294.1-2016中M号钢，绝缘套管用PEEK制造。粗糙度Ra≦0.8μm。</w:t>
      </w:r>
    </w:p>
    <w:p w14:paraId="05776A9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11、电凝棒：2个 外径D=Ф5mm±0.2mm，工作长度L=330mm±3mm。头部采用YY/T 0294.1-2016中M号钢，绝缘套管用PEEK制造。粗糙度Ra≦0.8μm。</w:t>
      </w:r>
    </w:p>
    <w:p w14:paraId="091170E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12、腹腔镜包通用 </w:t>
      </w:r>
      <w:r>
        <w:rPr>
          <w:rFonts w:hint="eastAsia" w:ascii="宋体" w:hAnsi="宋体" w:eastAsia="宋体" w:cs="宋体"/>
          <w:color w:val="FF0000"/>
          <w:sz w:val="24"/>
          <w:szCs w:val="24"/>
          <w:lang w:val="en-US" w:eastAsia="zh-CN"/>
        </w:rPr>
        <w:t>2套</w:t>
      </w:r>
    </w:p>
    <w:p w14:paraId="73ED2EC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（1）穿刺器（带保护）：1个 尺寸:D(外径)12mm±0.2mm，d(内径)：10.9</w:t>
      </w:r>
    </w:p>
    <w:p w14:paraId="388B112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L(工作长度)：95±2mm；穿刺针头硬度为330 HV0.2 -420 HV0.2；粗糙度：头部Ra≤0.8um</w:t>
      </w:r>
    </w:p>
    <w:p w14:paraId="4BD1492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穿刺器的注气阀和阻气阀开闭应灵活，不应有阻塞或卡塞现象；穿刺器的阀门应旋转灵活、开闭可靠、密封性能良好。</w:t>
      </w:r>
    </w:p>
    <w:p w14:paraId="266A87B7">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分离钳：1把 尺寸：直径Φ5mm±0.2;工作长度 330±3mm;钳头张开度：65º±15º; 钳头硬度为 390 HV0.2 -480 HV0.2;粗糙度：头部Ra≤0.8μm</w:t>
      </w:r>
    </w:p>
    <w:p w14:paraId="56FD41A1">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胆囊抓钳 ：1把 尺寸：D(外径)Φ3mm±0.2，L(工作长度)300mm±3mm；硬度：头部390 HV0.2 -480 HV0.2；粗糙度：头部Ra≤0.8um；夹持力：≥15N。</w:t>
      </w:r>
    </w:p>
    <w:p w14:paraId="265E727D">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电棒：1个 外径D=Ф5mm±0.2mm，工作长度L=330mm±3mm。头部采用YY/T 0294.1-2016中M号钢，绝缘套管用PEEK制造。粗糙度Ra≦0.8μm。</w:t>
      </w:r>
    </w:p>
    <w:p w14:paraId="7BC79149">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钛夹钳：1把 尺寸：D(外径)Φ5±0.2mm，L(工作长度)330mm±3mm；硬度：头部390 HV0.2 -480 HV0.2；粗糙度：头部Ra≤0.8μm</w:t>
      </w:r>
    </w:p>
    <w:p w14:paraId="231D680E">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高频电缆线：1根 规格Φ4×2800，电缆线材质可高温灭菌。</w:t>
      </w:r>
    </w:p>
    <w:p w14:paraId="0019E521">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弯剪刀：1把 尺寸：直径D：Φ5mm±0.2;工作长度L：330±3mm;刀头张开度：55º±10º;刀头硬度为 478HV0.2 -620 HV0.2，且两片硬度之差应不大于 45 HV0.2; 与人体接触材料采用符合 YY/T0294.1-2016 的医用不锈钢.</w:t>
      </w:r>
    </w:p>
    <w:p w14:paraId="145B68B8">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电钩：1把 外径D=Ф5mm±0.2mm，工作长度L=330mm±3mm。头部采用YY/T 0294.1-2016中M号钢，绝缘套管用PEEK制造。粗糙度Ra≦0.8μm。</w:t>
      </w:r>
    </w:p>
    <w:p w14:paraId="29E2CF48">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胆囊抓取钳：1把 尺寸：D(直径)Φ5mm±0.2; 工作长度：330mm±3mm ; 与患者接触部分所用的金属材料的成分符合YY/T0294.1中M号钢及05Cr17Ni4Cu4Nb的要求,钳头硬度:390 HV0.2 -480 HV0.2,粗糙度Ra值：头部Ra≤0.8μm.</w:t>
      </w:r>
    </w:p>
    <w:p w14:paraId="07AFFD07">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冲洗管：1个 尺寸：D(直径)Φ5mm±0.2, 工作长度L:330mm±3mm; 粗糙度：头部Ra≤0.8um可后冲吸，侧后冲吸，多功能。</w:t>
      </w:r>
    </w:p>
    <w:p w14:paraId="7F3018F5">
      <w:pPr>
        <w:keepNext w:val="0"/>
        <w:keepLines w:val="0"/>
        <w:pageBreakBefore w:val="0"/>
        <w:widowControl w:val="0"/>
        <w:numPr>
          <w:ilvl w:val="0"/>
          <w:numId w:val="13"/>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胸腔镜包</w:t>
      </w:r>
    </w:p>
    <w:p w14:paraId="35B871A9">
      <w:pPr>
        <w:keepNext w:val="0"/>
        <w:keepLines w:val="0"/>
        <w:pageBreakBefore w:val="0"/>
        <w:widowControl w:val="0"/>
        <w:numPr>
          <w:ilvl w:val="0"/>
          <w:numId w:val="14"/>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大结扎锁：1个 尺寸：D(外径)Φ10±0.2mm，L(工作长度)330mm±3mm；硬度：头部390 HV0.2 -480 HV0.2，粗糙度：头部Ra≤0.8μm。</w:t>
      </w:r>
    </w:p>
    <w:p w14:paraId="7E0BCE0F">
      <w:pPr>
        <w:keepNext w:val="0"/>
        <w:keepLines w:val="0"/>
        <w:pageBreakBefore w:val="0"/>
        <w:widowControl w:val="0"/>
        <w:numPr>
          <w:ilvl w:val="0"/>
          <w:numId w:val="14"/>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电钩：1个 外径D=Ф5mm±0.2mm，工作长度L=330mm±3mm。头部采用YY/T 0294.1-2016中M号钢，绝缘套管用PEEK制造。粗糙度Ra≦0.8μm。</w:t>
      </w:r>
    </w:p>
    <w:p w14:paraId="5D3555ED">
      <w:pPr>
        <w:keepNext w:val="0"/>
        <w:keepLines w:val="0"/>
        <w:pageBreakBefore w:val="0"/>
        <w:widowControl w:val="0"/>
        <w:numPr>
          <w:ilvl w:val="0"/>
          <w:numId w:val="14"/>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吸引器：1个 尺寸：D(直径)Φ5mm±0.2, 工作长度L:330mm±3mm; 粗糙度：头部Ra≤0.8um可后冲吸，侧后冲吸，多功能。</w:t>
      </w:r>
    </w:p>
    <w:p w14:paraId="52C580B1">
      <w:pPr>
        <w:keepNext w:val="0"/>
        <w:keepLines w:val="0"/>
        <w:pageBreakBefore w:val="0"/>
        <w:widowControl w:val="0"/>
        <w:numPr>
          <w:ilvl w:val="0"/>
          <w:numId w:val="14"/>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单极线：1根 规格Φ4×2800，电缆线材质可高温灭菌。</w:t>
      </w:r>
    </w:p>
    <w:p w14:paraId="2E100B09">
      <w:pPr>
        <w:keepNext w:val="0"/>
        <w:keepLines w:val="0"/>
        <w:pageBreakBefore w:val="0"/>
        <w:widowControl w:val="0"/>
        <w:numPr>
          <w:ilvl w:val="0"/>
          <w:numId w:val="13"/>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双极钳（前端为止血钳式）+线：</w:t>
      </w:r>
      <w:r>
        <w:rPr>
          <w:rFonts w:hint="eastAsia" w:ascii="宋体" w:hAnsi="宋体" w:eastAsia="宋体" w:cs="宋体"/>
          <w:color w:val="FF0000"/>
          <w:sz w:val="24"/>
          <w:szCs w:val="24"/>
          <w:lang w:val="en-US" w:eastAsia="zh-CN"/>
        </w:rPr>
        <w:t>2套</w:t>
      </w:r>
      <w:r>
        <w:rPr>
          <w:rFonts w:hint="eastAsia" w:ascii="宋体" w:hAnsi="宋体" w:eastAsia="宋体" w:cs="宋体"/>
          <w:sz w:val="24"/>
          <w:szCs w:val="24"/>
          <w:lang w:val="en-US" w:eastAsia="zh-CN"/>
        </w:rPr>
        <w:t xml:space="preserve"> 尺寸外径：Φ5.5mm+0.0 -0.1，工作长度L=330mm±3mm；钳头硬度为400-500HV0.2，头部粗糙度Ra参数值≦0.8μm；头部采用YY/T 0294.1-2016标准中的05Cr17Ni4Cu4Nb不锈钢，钳杆采用YY/T 0294.1-2016中M号钢，绝缘套管用PEEK制造。</w:t>
      </w:r>
    </w:p>
    <w:p w14:paraId="2EE429E1">
      <w:pPr>
        <w:keepNext w:val="0"/>
        <w:keepLines w:val="0"/>
        <w:pageBreakBefore w:val="0"/>
        <w:widowControl w:val="0"/>
        <w:numPr>
          <w:ilvl w:val="0"/>
          <w:numId w:val="13"/>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单极线：</w:t>
      </w:r>
      <w:r>
        <w:rPr>
          <w:rFonts w:hint="eastAsia" w:ascii="宋体" w:hAnsi="宋体" w:eastAsia="宋体" w:cs="宋体"/>
          <w:color w:val="FF0000"/>
          <w:sz w:val="24"/>
          <w:szCs w:val="24"/>
          <w:lang w:val="en-US" w:eastAsia="zh-CN"/>
        </w:rPr>
        <w:t>3根</w:t>
      </w:r>
      <w:r>
        <w:rPr>
          <w:rFonts w:hint="eastAsia" w:ascii="宋体" w:hAnsi="宋体" w:eastAsia="宋体" w:cs="宋体"/>
          <w:sz w:val="24"/>
          <w:szCs w:val="24"/>
          <w:lang w:val="en-US" w:eastAsia="zh-CN"/>
        </w:rPr>
        <w:t xml:space="preserve"> 规格Φ4×2800，电缆线材质可高温灭菌。</w:t>
      </w:r>
    </w:p>
    <w:p w14:paraId="6D6B015C">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lang w:val="en-US" w:eastAsia="zh-CN"/>
        </w:rPr>
      </w:pPr>
    </w:p>
    <w:p w14:paraId="4669DBB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lang w:val="en-US" w:eastAsia="zh-CN"/>
        </w:rPr>
      </w:pPr>
    </w:p>
    <w:p w14:paraId="3C775E90">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Chars="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外科手术器械一批2</w:t>
      </w:r>
    </w:p>
    <w:p w14:paraId="5C29AC03">
      <w:pPr>
        <w:keepNext w:val="0"/>
        <w:keepLines w:val="0"/>
        <w:pageBreakBefore w:val="0"/>
        <w:widowControl w:val="0"/>
        <w:numPr>
          <w:ilvl w:val="0"/>
          <w:numId w:val="16"/>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荷包钳：1把 总长280mm±2%，9齿，头长55mm±2%，采用医用不锈钢，表面电镀处理</w:t>
      </w:r>
    </w:p>
    <w:p w14:paraId="2E45A023">
      <w:pPr>
        <w:keepNext w:val="0"/>
        <w:keepLines w:val="0"/>
        <w:pageBreakBefore w:val="0"/>
        <w:widowControl w:val="0"/>
        <w:numPr>
          <w:ilvl w:val="0"/>
          <w:numId w:val="16"/>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胆囊包 </w:t>
      </w:r>
    </w:p>
    <w:p w14:paraId="4A534D20">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止血钳：4把 总长200mm±2%，弯型，弯头高度16mm±2%，全齿，头宽3.2mm±2%，头厚2.5mm±2%，采用医用不锈钢，表面电镀处理</w:t>
      </w:r>
    </w:p>
    <w:p w14:paraId="0E7FDE7C">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止血钳：8把 总长180mm±2%，弯型，弯头高度12mm±2%，全齿，头宽2.8mm±2%，头厚2.2mm±2%，采用医用不锈钢，表面电镀处理</w:t>
      </w:r>
    </w:p>
    <w:p w14:paraId="2C221867">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止血钳：16把 总长160mm±2%，弯型，弯头高度10mm±2%，全齿，头宽2.5mm±2%，头厚2mm±2%，采用医用不锈钢，表面电镀处理。</w:t>
      </w:r>
    </w:p>
    <w:p w14:paraId="61134057">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止血钳：8把 总长140mm±2%，弯型，弯头高度8mm±2%，全齿，头宽2.2mm±2%，头厚2mm±2%，采用医用不锈钢，表面电镀处理</w:t>
      </w:r>
    </w:p>
    <w:p w14:paraId="0F97CF40">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止血钳：4把 总长125mm±2%，弯型，蚊式，弯头高度6mm±2%，全齿，头宽1.8mm±2%，头厚1.6mm±2%，采用医用不锈钢，表面电镀处理</w:t>
      </w:r>
    </w:p>
    <w:p w14:paraId="297A4538">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止血钳：4把 总长200mm±2%，直型，全齿，有钩，头宽3.8mm±2%，头厚3mm±2%，采用医用不锈钢，表面电镀处理</w:t>
      </w:r>
    </w:p>
    <w:p w14:paraId="6C95E2F7">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持针钳：4把 总长220mm±2%，直头，粗针，网纹齿，采用医用不锈钢，表面电镀处理</w:t>
      </w:r>
    </w:p>
    <w:p w14:paraId="0F98F03C">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持针钳：2把 总长250mm±2%，直头，粗针，网纹齿，采用医用不锈钢，表面电镀处理</w:t>
      </w:r>
    </w:p>
    <w:p w14:paraId="1A57BE7B">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持针钳：4把 总长180mm±2%，直头，粗针，网纹齿，采用医用不锈钢，表面电镀处理</w:t>
      </w:r>
    </w:p>
    <w:p w14:paraId="2211A899">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组织剪：2把 总长180mm±2%，弯型，采用医用不锈钢，表面电镀处理</w:t>
      </w:r>
    </w:p>
    <w:p w14:paraId="41230D99">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组织剪：2把 总长220mm±2%，弯型，采用医用不锈钢，表面电镀处理</w:t>
      </w:r>
    </w:p>
    <w:p w14:paraId="793CC615">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手术剪：2把 总长180mm±2%，直尖，采用医用不锈钢，表面电镀处理</w:t>
      </w:r>
    </w:p>
    <w:p w14:paraId="3E7A1149">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手术剪：2把 总长160mm±2%，直尖，采用医用不锈钢，表面电镀处理</w:t>
      </w:r>
    </w:p>
    <w:p w14:paraId="43E70756">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组织钳：12把 总长180mm±2%，直型，采用医用不锈钢，表面电镀处理</w:t>
      </w:r>
    </w:p>
    <w:p w14:paraId="4EC4445A">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帕巾钳：8把 总长160mm±2%，尖头，采用医用不锈钢，表面电镀处理</w:t>
      </w:r>
    </w:p>
    <w:p w14:paraId="3D63BD53">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手术刀柄：2把 总长160mm±2%，7#，可安装9-17#手术刀片，采用医用不锈钢，表面电镀处理</w:t>
      </w:r>
    </w:p>
    <w:p w14:paraId="26EA092F">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手术刀柄：2把 总长140mm±2%，4#，可安装20-39#手术刀片，采用医用不锈钢，表面电镀处理</w:t>
      </w:r>
    </w:p>
    <w:p w14:paraId="48752347">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深部拉钩：2把 总长300mm±2%，头宽48mm±2%，深120mm±2%，S形，采用医用不锈钢，表面电镀处理</w:t>
      </w:r>
    </w:p>
    <w:p w14:paraId="28A5C2B0">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深部拉钩：2把 总长250mm±2%，头宽36mm±2%，深110mm±2%，S形，柔性，采用医用不锈钢，表面刷光处理</w:t>
      </w:r>
    </w:p>
    <w:p w14:paraId="0D115350">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深部拉钩：2把 总长220mm±2%，头宽20mm±2%，深110mm±2%，S形，柔性，采用医用不锈钢，表面刷光处理</w:t>
      </w:r>
    </w:p>
    <w:p w14:paraId="33A75328">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胆管钳：4把 总长220mm±2%，头宽2.5mm±2%，圆弯，弯曲半径16mm±2%，弯曲高度17mm±2%，采用医用不锈钢，表面电镀处理</w:t>
      </w:r>
    </w:p>
    <w:p w14:paraId="0F75DAD0">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取石钳：4把 总长220mm±2%，弯曲高度21mm±2%，头宽5mm±2%，弯，叠鳃式，有齿，采用医用不锈钢，表面刷光处理</w:t>
      </w:r>
    </w:p>
    <w:p w14:paraId="4058676C">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分离结扎钳：2把 总长220mm±2%，钳头的弯曲高度18mm±2%，钳头与钳身夹角90°，角弯型，全齿，采用医用不锈钢，表面亚光处理</w:t>
      </w:r>
    </w:p>
    <w:p w14:paraId="69B27E2A">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肠钳：4把 总长250mm±2%，弯，斜齿，采用医用不锈钢，表面电镀处理</w:t>
      </w:r>
    </w:p>
    <w:p w14:paraId="3A13C153">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胆石匙：2把 总长250mm±2%，头1宽5mm±2%/头2宽6mm±2%，双头，采用医用不锈钢，表面亚光处理</w:t>
      </w:r>
    </w:p>
    <w:p w14:paraId="60AF6489">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海绵钳：2把 总长250mm±2%，弯形，无齿，头宽10mm±2%，采用医用不锈钢，表面电镀处理</w:t>
      </w:r>
    </w:p>
    <w:p w14:paraId="48D87809">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甲状腺拉钩：4副 总长200mm±2%，宽度13mm±2%，两支，拉钩1头部长度39mm±2%/39mm±2%，拉钩2头部长度39mm±2%/43mm±2%，采用医用不锈钢，表面电镀处理</w:t>
      </w:r>
    </w:p>
    <w:p w14:paraId="13CCA7FE">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医用镊：2把 总长250mm±2%，直型，横齿，采用医用不锈钢，表面电镀处理</w:t>
      </w:r>
    </w:p>
    <w:p w14:paraId="597CAA6A">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组织镊：2把 总长160mm±2%，1×2钩，直，采用医用不锈钢，表面电镀处理</w:t>
      </w:r>
    </w:p>
    <w:p w14:paraId="49A3E56F">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医用镊：2把 总长160mm±2%，直型，横齿，采用医用不锈钢，表面电镀处理</w:t>
      </w:r>
    </w:p>
    <w:p w14:paraId="58791EEB">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腹壁拉钩：2把 总长280mm±2%。头1宽37mm±2%，深60mm±2%/头2宽45mm±2%，深80mm±2%。空心柄，双头同向，采用医用不锈钢，表面电镀处理</w:t>
      </w:r>
    </w:p>
    <w:p w14:paraId="35178DA7">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压肠板：2把 总长300mm±2%，头宽35mm±2%/45mm±2%，直板，采用医用不锈钢，表面电镀处理</w:t>
      </w:r>
    </w:p>
    <w:p w14:paraId="306811E6">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脾蒂钳：2把 总长220mm±2%，头宽4mm±2%，弯，竖齿，采用医用不锈钢，表面电镀处理</w:t>
      </w:r>
    </w:p>
    <w:p w14:paraId="16E8A30F">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止血钳：4把 总长180mm±2%，弯型，弯头高度11mm±2%，全齿，精细，头宽1.9mm±2%，头厚1.3mm±2%，采用医用不锈钢，表面亚光处理</w:t>
      </w:r>
    </w:p>
    <w:p w14:paraId="3DBFFECA">
      <w:pPr>
        <w:keepNext w:val="0"/>
        <w:keepLines w:val="0"/>
        <w:pageBreakBefore w:val="0"/>
        <w:widowControl w:val="0"/>
        <w:numPr>
          <w:ilvl w:val="0"/>
          <w:numId w:val="17"/>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荷包成型器：2把 总长280mm±2%，9齿，头长55mm±2%，采用医用不锈钢，表面电镀处理</w:t>
      </w:r>
    </w:p>
    <w:p w14:paraId="11F64F19">
      <w:pPr>
        <w:keepNext w:val="0"/>
        <w:keepLines w:val="0"/>
        <w:pageBreakBefore w:val="0"/>
        <w:widowControl w:val="0"/>
        <w:numPr>
          <w:ilvl w:val="0"/>
          <w:numId w:val="16"/>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妇科腔镜包 </w:t>
      </w:r>
    </w:p>
    <w:p w14:paraId="6454134D">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止血钳：2把 总长180mm±2%，弯型，弯头高度12mm±2%，全齿，头宽2.8mm±2%，头厚2.2mm±2%，采用医用不锈钢，表面电镀处理</w:t>
      </w:r>
    </w:p>
    <w:p w14:paraId="68F6ABFE">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止血钳：2把 总长160mm±2%，弯型，弯头高度10mm±2%，全齿，头宽2.5mm±2%，头厚2mm±2%，采用医用不锈钢，表面电镀处理。</w:t>
      </w:r>
    </w:p>
    <w:p w14:paraId="390C8572">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止血钳：2把 总长140mm±2%，弯型，弯头高度8mm±2%，全齿，头宽2.2mm±2%，头厚2mm±2%，采用医用不锈钢，表面电镀处理</w:t>
      </w:r>
    </w:p>
    <w:p w14:paraId="16CCA36D">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组织钳：4把 总长180mm±2%，直型，采用医用不锈钢，表面电镀处理</w:t>
      </w:r>
    </w:p>
    <w:p w14:paraId="365C9EF6">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持针钳：2把 总长180mm±2%，直头，粗针，网纹齿，采用医用不锈钢，表面电镀处理</w:t>
      </w:r>
    </w:p>
    <w:p w14:paraId="306AC956">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手术剪：1把 总长180mm±2%，直尖，采用医用不锈钢，表面电镀处理</w:t>
      </w:r>
    </w:p>
    <w:p w14:paraId="65581AA0">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组织剪：1把 总长180mm±2%，弯型，采用医用不锈钢，表面电镀处理</w:t>
      </w:r>
    </w:p>
    <w:p w14:paraId="625E74A6">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帕巾钳：6 把 总长160mm±2%，尖头，采用医用不锈钢，表面电镀处理</w:t>
      </w:r>
    </w:p>
    <w:p w14:paraId="5BC92B41">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甲状腺拉钩：1副 总长200mm±2%，宽度13mm±2%，两支，拉钩1头部长度39mm±2%/39mm±2%，拉钩2头部长度39mm±2%/43mm±2%，采用医用不锈钢，表面电镀处理</w:t>
      </w:r>
    </w:p>
    <w:p w14:paraId="1734194E">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手术刀柄：1把 总长125mm±2%，3#，可安装9-17#手术刀片，采用医用不锈钢，表面电镀处理</w:t>
      </w:r>
    </w:p>
    <w:p w14:paraId="556CF2C2">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子宫颈钳：1把 总长250mm±2%，侧弯，2×3齿，采用医用不锈钢，表面电镀处理</w:t>
      </w:r>
    </w:p>
    <w:p w14:paraId="2D1DAF8C">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组织镊：1把 总长160mm±2%，1×2钩，直，采用医用不锈钢，表面电镀处理</w:t>
      </w:r>
    </w:p>
    <w:p w14:paraId="72E97857">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双翼阴道手术扩张器：1支 总长92mm±2%，头宽34mm±2%，可调式，采用医用不锈钢，表面电镀处理</w:t>
      </w:r>
    </w:p>
    <w:p w14:paraId="71581370">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举宫钳：1把 总长300mm±2%，平头，采用医用不锈钢，表面刷光处理</w:t>
      </w:r>
    </w:p>
    <w:p w14:paraId="4B6E5BC9">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子宫探针：1根 总长320mm±2%，直径Φ3mm±2%，弯型，带刻度，采用医用不锈钢，表面刷光处理</w:t>
      </w:r>
    </w:p>
    <w:p w14:paraId="531E4545">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子宫探针：1根 总长320mm±2%，直径Φ4mm±2%，弯型，带刻度，采用医用不锈钢，表面刷光处理</w:t>
      </w:r>
    </w:p>
    <w:p w14:paraId="48D820EC">
      <w:pPr>
        <w:keepNext w:val="0"/>
        <w:keepLines w:val="0"/>
        <w:pageBreakBefore w:val="0"/>
        <w:widowControl w:val="0"/>
        <w:numPr>
          <w:ilvl w:val="0"/>
          <w:numId w:val="18"/>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子宫探针：1根 总长320mm±2%，直径Φ4mm±2%，弯型，带刻度，采用医用不锈钢，表面刷光处理</w:t>
      </w:r>
    </w:p>
    <w:p w14:paraId="0B15CA98">
      <w:pPr>
        <w:keepNext w:val="0"/>
        <w:keepLines w:val="0"/>
        <w:pageBreakBefore w:val="0"/>
        <w:widowControl w:val="0"/>
        <w:numPr>
          <w:ilvl w:val="0"/>
          <w:numId w:val="16"/>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LC包 </w:t>
      </w:r>
    </w:p>
    <w:p w14:paraId="49063BAB">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止血钳：12把 总长180mm±2%，弯型，弯头高度12mm±2%，全齿，头宽2.8mm±2%，头厚2.2mm±2%，采用医用不锈钢，表面电镀处理</w:t>
      </w:r>
    </w:p>
    <w:p w14:paraId="35E9864D">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止血钳：12把 总长160mm±2%，弯型，弯头高度10mm±2%，全齿，头宽2.5mm±2%，头厚2mm±2%，采用医用不锈钢，表面电镀处理。</w:t>
      </w:r>
    </w:p>
    <w:p w14:paraId="47180FCD">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止血钳：12把 总长140mm±2%，弯型，弯头高度8mm±2%，全齿，头宽2.2mm±2%，头厚2mm±2%，采用医用不锈钢，表面电镀处理</w:t>
      </w:r>
    </w:p>
    <w:p w14:paraId="3B241158">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组织钳：12把 总长180mm±2%，直型，采用医用不锈钢，表面电镀处理</w:t>
      </w:r>
    </w:p>
    <w:p w14:paraId="71914573">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持针钳：12把 总长180mm±2%，直头，粗针，网纹齿，采用医用不锈钢，表面电镀处理</w:t>
      </w:r>
    </w:p>
    <w:p w14:paraId="24A8745A">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手术剪：6把 总长180mm±2%，直尖，采用医用不锈钢，表面电镀处理</w:t>
      </w:r>
    </w:p>
    <w:p w14:paraId="694A7534">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组织剪：6把 总长180mm±2%，弯型，采用医用不锈钢，表面电镀处理</w:t>
      </w:r>
    </w:p>
    <w:p w14:paraId="2BC16BAE">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帕巾钳：36把 总长160mm±2%，尖头，采用医用不锈钢，表面电镀处理</w:t>
      </w:r>
    </w:p>
    <w:p w14:paraId="54826532">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手术刀柄：6把 总长125mm±2%，3#，可安装9-17#刀片，采用医用不锈钢，表面电镀处理</w:t>
      </w:r>
    </w:p>
    <w:p w14:paraId="2C817079">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甲状腺拉钩：6副 总长200mm±2%，宽度13mm±2%，两支，拉钩1头部长度39mm±2%/39mm±2%，拉钩2头部长度39mm±2%/43mm±2%，采用医用不锈钢，表面电镀处理</w:t>
      </w:r>
    </w:p>
    <w:p w14:paraId="3D7DD196">
      <w:pPr>
        <w:keepNext w:val="0"/>
        <w:keepLines w:val="0"/>
        <w:pageBreakBefore w:val="0"/>
        <w:widowControl w:val="0"/>
        <w:numPr>
          <w:ilvl w:val="0"/>
          <w:numId w:val="19"/>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组织镊：6把 总长160mm±2%，1×2钩，直，采用医用不锈钢，表面电镀处理</w:t>
      </w:r>
    </w:p>
    <w:p w14:paraId="59331005">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5、气腹管+接头 6套</w:t>
      </w:r>
    </w:p>
    <w:p w14:paraId="1A5F080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2A90C5"/>
    <w:multiLevelType w:val="singleLevel"/>
    <w:tmpl w:val="8A2A90C5"/>
    <w:lvl w:ilvl="0" w:tentative="0">
      <w:start w:val="13"/>
      <w:numFmt w:val="chineseCounting"/>
      <w:suff w:val="nothing"/>
      <w:lvlText w:val="%1、"/>
      <w:lvlJc w:val="left"/>
      <w:rPr>
        <w:rFonts w:hint="eastAsia"/>
      </w:rPr>
    </w:lvl>
  </w:abstractNum>
  <w:abstractNum w:abstractNumId="1">
    <w:nsid w:val="9A61FE0D"/>
    <w:multiLevelType w:val="singleLevel"/>
    <w:tmpl w:val="9A61FE0D"/>
    <w:lvl w:ilvl="0" w:tentative="0">
      <w:start w:val="13"/>
      <w:numFmt w:val="decimal"/>
      <w:suff w:val="nothing"/>
      <w:lvlText w:val="%1、"/>
      <w:lvlJc w:val="left"/>
    </w:lvl>
  </w:abstractNum>
  <w:abstractNum w:abstractNumId="2">
    <w:nsid w:val="9E7CA90A"/>
    <w:multiLevelType w:val="singleLevel"/>
    <w:tmpl w:val="9E7CA90A"/>
    <w:lvl w:ilvl="0" w:tentative="0">
      <w:start w:val="2"/>
      <w:numFmt w:val="decimal"/>
      <w:suff w:val="nothing"/>
      <w:lvlText w:val="（%1）"/>
      <w:lvlJc w:val="left"/>
    </w:lvl>
  </w:abstractNum>
  <w:abstractNum w:abstractNumId="3">
    <w:nsid w:val="A0F52D33"/>
    <w:multiLevelType w:val="singleLevel"/>
    <w:tmpl w:val="A0F52D33"/>
    <w:lvl w:ilvl="0" w:tentative="0">
      <w:start w:val="1"/>
      <w:numFmt w:val="decimal"/>
      <w:suff w:val="nothing"/>
      <w:lvlText w:val="（%1）"/>
      <w:lvlJc w:val="left"/>
    </w:lvl>
  </w:abstractNum>
  <w:abstractNum w:abstractNumId="4">
    <w:nsid w:val="A3D39D45"/>
    <w:multiLevelType w:val="singleLevel"/>
    <w:tmpl w:val="A3D39D45"/>
    <w:lvl w:ilvl="0" w:tentative="0">
      <w:start w:val="9"/>
      <w:numFmt w:val="decimal"/>
      <w:suff w:val="nothing"/>
      <w:lvlText w:val="%1、"/>
      <w:lvlJc w:val="left"/>
    </w:lvl>
  </w:abstractNum>
  <w:abstractNum w:abstractNumId="5">
    <w:nsid w:val="DA7B917A"/>
    <w:multiLevelType w:val="singleLevel"/>
    <w:tmpl w:val="DA7B917A"/>
    <w:lvl w:ilvl="0" w:tentative="0">
      <w:start w:val="1"/>
      <w:numFmt w:val="decimal"/>
      <w:suff w:val="nothing"/>
      <w:lvlText w:val="%1、"/>
      <w:lvlJc w:val="left"/>
    </w:lvl>
  </w:abstractNum>
  <w:abstractNum w:abstractNumId="6">
    <w:nsid w:val="DEE6AC59"/>
    <w:multiLevelType w:val="singleLevel"/>
    <w:tmpl w:val="DEE6AC59"/>
    <w:lvl w:ilvl="0" w:tentative="0">
      <w:start w:val="1"/>
      <w:numFmt w:val="decimal"/>
      <w:suff w:val="nothing"/>
      <w:lvlText w:val="（%1）"/>
      <w:lvlJc w:val="left"/>
    </w:lvl>
  </w:abstractNum>
  <w:abstractNum w:abstractNumId="7">
    <w:nsid w:val="FFD91EFD"/>
    <w:multiLevelType w:val="singleLevel"/>
    <w:tmpl w:val="FFD91EFD"/>
    <w:lvl w:ilvl="0" w:tentative="0">
      <w:start w:val="1"/>
      <w:numFmt w:val="decimal"/>
      <w:suff w:val="nothing"/>
      <w:lvlText w:val="%1、"/>
      <w:lvlJc w:val="left"/>
    </w:lvl>
  </w:abstractNum>
  <w:abstractNum w:abstractNumId="8">
    <w:nsid w:val="0053208E"/>
    <w:multiLevelType w:val="multilevel"/>
    <w:tmpl w:val="0053208E"/>
    <w:lvl w:ilvl="0" w:tentative="0">
      <w:start w:val="6"/>
      <w:numFmt w:val="decimal"/>
      <w:lvlText w:val="%1."/>
      <w:lvlJc w:val="left"/>
      <w:pPr>
        <w:tabs>
          <w:tab w:val="left" w:pos="312"/>
        </w:tabs>
      </w:pPr>
    </w:lvl>
    <w:lvl w:ilvl="1" w:tentative="0">
      <w:start w:val="1"/>
      <w:numFmt w:val="decimal"/>
      <w:lvlText w:val="%2."/>
      <w:lvlJc w:val="left"/>
      <w:pPr>
        <w:tabs>
          <w:tab w:val="left" w:pos="1260"/>
        </w:tabs>
        <w:ind w:left="1260" w:hanging="420"/>
      </w:pPr>
    </w:lvl>
    <w:lvl w:ilvl="2" w:tentative="0">
      <w:start w:val="1"/>
      <w:numFmt w:val="decimal"/>
      <w:lvlText w:val="%3、"/>
      <w:lvlJc w:val="left"/>
      <w:pPr>
        <w:tabs>
          <w:tab w:val="left" w:pos="1620"/>
        </w:tabs>
        <w:ind w:left="1620" w:hanging="360"/>
      </w:pPr>
      <w:rPr>
        <w:rFonts w:hint="eastAsia" w:ascii="楷体_GB2312" w:eastAsia="楷体_GB2312"/>
        <w:sz w:val="24"/>
      </w:rPr>
    </w:lvl>
    <w:lvl w:ilvl="3" w:tentative="0">
      <w:start w:val="1"/>
      <w:numFmt w:val="lowerLetter"/>
      <w:lvlText w:val="%4、"/>
      <w:lvlJc w:val="left"/>
      <w:pPr>
        <w:tabs>
          <w:tab w:val="left" w:pos="2040"/>
        </w:tabs>
        <w:ind w:left="204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256DD10E"/>
    <w:multiLevelType w:val="singleLevel"/>
    <w:tmpl w:val="256DD10E"/>
    <w:lvl w:ilvl="0" w:tentative="0">
      <w:start w:val="1"/>
      <w:numFmt w:val="decimal"/>
      <w:suff w:val="nothing"/>
      <w:lvlText w:val="%1、"/>
      <w:lvlJc w:val="left"/>
    </w:lvl>
  </w:abstractNum>
  <w:abstractNum w:abstractNumId="10">
    <w:nsid w:val="52DE864C"/>
    <w:multiLevelType w:val="singleLevel"/>
    <w:tmpl w:val="52DE864C"/>
    <w:lvl w:ilvl="0" w:tentative="0">
      <w:start w:val="1"/>
      <w:numFmt w:val="chineseCounting"/>
      <w:suff w:val="nothing"/>
      <w:lvlText w:val="%1、"/>
      <w:lvlJc w:val="left"/>
      <w:rPr>
        <w:rFonts w:hint="eastAsia"/>
      </w:rPr>
    </w:lvl>
  </w:abstractNum>
  <w:abstractNum w:abstractNumId="11">
    <w:nsid w:val="58B24B3F"/>
    <w:multiLevelType w:val="singleLevel"/>
    <w:tmpl w:val="58B24B3F"/>
    <w:lvl w:ilvl="0" w:tentative="0">
      <w:start w:val="1"/>
      <w:numFmt w:val="decimal"/>
      <w:suff w:val="nothing"/>
      <w:lvlText w:val="%1、"/>
      <w:lvlJc w:val="left"/>
    </w:lvl>
  </w:abstractNum>
  <w:abstractNum w:abstractNumId="12">
    <w:nsid w:val="617DA64F"/>
    <w:multiLevelType w:val="singleLevel"/>
    <w:tmpl w:val="617DA64F"/>
    <w:lvl w:ilvl="0" w:tentative="0">
      <w:start w:val="12"/>
      <w:numFmt w:val="decimal"/>
      <w:suff w:val="nothing"/>
      <w:lvlText w:val="%1、"/>
      <w:lvlJc w:val="left"/>
    </w:lvl>
  </w:abstractNum>
  <w:abstractNum w:abstractNumId="13">
    <w:nsid w:val="62A372DF"/>
    <w:multiLevelType w:val="singleLevel"/>
    <w:tmpl w:val="62A372DF"/>
    <w:lvl w:ilvl="0" w:tentative="0">
      <w:start w:val="1"/>
      <w:numFmt w:val="decimal"/>
      <w:suff w:val="nothing"/>
      <w:lvlText w:val="%1、"/>
      <w:lvlJc w:val="left"/>
    </w:lvl>
  </w:abstractNum>
  <w:abstractNum w:abstractNumId="14">
    <w:nsid w:val="63693FBE"/>
    <w:multiLevelType w:val="singleLevel"/>
    <w:tmpl w:val="63693FBE"/>
    <w:lvl w:ilvl="0" w:tentative="0">
      <w:start w:val="1"/>
      <w:numFmt w:val="decimal"/>
      <w:lvlText w:val="%1."/>
      <w:lvlJc w:val="left"/>
      <w:pPr>
        <w:tabs>
          <w:tab w:val="left" w:pos="312"/>
        </w:tabs>
      </w:pPr>
    </w:lvl>
  </w:abstractNum>
  <w:abstractNum w:abstractNumId="15">
    <w:nsid w:val="66DE6A28"/>
    <w:multiLevelType w:val="singleLevel"/>
    <w:tmpl w:val="66DE6A28"/>
    <w:lvl w:ilvl="0" w:tentative="0">
      <w:start w:val="1"/>
      <w:numFmt w:val="decimal"/>
      <w:suff w:val="nothing"/>
      <w:lvlText w:val="（%1）"/>
      <w:lvlJc w:val="left"/>
    </w:lvl>
  </w:abstractNum>
  <w:abstractNum w:abstractNumId="16">
    <w:nsid w:val="73170209"/>
    <w:multiLevelType w:val="singleLevel"/>
    <w:tmpl w:val="73170209"/>
    <w:lvl w:ilvl="0" w:tentative="0">
      <w:start w:val="1"/>
      <w:numFmt w:val="decimal"/>
      <w:suff w:val="nothing"/>
      <w:lvlText w:val="%1、"/>
      <w:lvlJc w:val="left"/>
    </w:lvl>
  </w:abstractNum>
  <w:abstractNum w:abstractNumId="17">
    <w:nsid w:val="73FB6B92"/>
    <w:multiLevelType w:val="singleLevel"/>
    <w:tmpl w:val="73FB6B92"/>
    <w:lvl w:ilvl="0" w:tentative="0">
      <w:start w:val="1"/>
      <w:numFmt w:val="decimal"/>
      <w:suff w:val="nothing"/>
      <w:lvlText w:val="%1、"/>
      <w:lvlJc w:val="left"/>
    </w:lvl>
  </w:abstractNum>
  <w:abstractNum w:abstractNumId="18">
    <w:nsid w:val="7B920BF1"/>
    <w:multiLevelType w:val="singleLevel"/>
    <w:tmpl w:val="7B920BF1"/>
    <w:lvl w:ilvl="0" w:tentative="0">
      <w:start w:val="1"/>
      <w:numFmt w:val="decimal"/>
      <w:suff w:val="nothing"/>
      <w:lvlText w:val="（%1）"/>
      <w:lvlJc w:val="left"/>
    </w:lvl>
  </w:abstractNum>
  <w:num w:numId="1">
    <w:abstractNumId w:val="8"/>
  </w:num>
  <w:num w:numId="2">
    <w:abstractNumId w:val="13"/>
  </w:num>
  <w:num w:numId="3">
    <w:abstractNumId w:val="12"/>
  </w:num>
  <w:num w:numId="4">
    <w:abstractNumId w:val="14"/>
  </w:num>
  <w:num w:numId="5">
    <w:abstractNumId w:val="11"/>
  </w:num>
  <w:num w:numId="6">
    <w:abstractNumId w:val="10"/>
  </w:num>
  <w:num w:numId="7">
    <w:abstractNumId w:val="17"/>
  </w:num>
  <w:num w:numId="8">
    <w:abstractNumId w:val="4"/>
  </w:num>
  <w:num w:numId="9">
    <w:abstractNumId w:val="7"/>
  </w:num>
  <w:num w:numId="10">
    <w:abstractNumId w:val="9"/>
  </w:num>
  <w:num w:numId="11">
    <w:abstractNumId w:val="16"/>
  </w:num>
  <w:num w:numId="12">
    <w:abstractNumId w:val="2"/>
  </w:num>
  <w:num w:numId="13">
    <w:abstractNumId w:val="1"/>
  </w:num>
  <w:num w:numId="14">
    <w:abstractNumId w:val="18"/>
  </w:num>
  <w:num w:numId="15">
    <w:abstractNumId w:val="0"/>
  </w:num>
  <w:num w:numId="16">
    <w:abstractNumId w:val="5"/>
  </w:num>
  <w:num w:numId="17">
    <w:abstractNumId w:val="15"/>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31D5E"/>
    <w:rsid w:val="0DC91529"/>
    <w:rsid w:val="17D85AF0"/>
    <w:rsid w:val="262B2921"/>
    <w:rsid w:val="2F491630"/>
    <w:rsid w:val="3A245DE3"/>
    <w:rsid w:val="419A43B0"/>
    <w:rsid w:val="611D08B4"/>
    <w:rsid w:val="61235F6F"/>
    <w:rsid w:val="68A229E5"/>
    <w:rsid w:val="6CA420BB"/>
    <w:rsid w:val="71B7479F"/>
    <w:rsid w:val="78FE7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before="60"/>
      <w:ind w:firstLine="420" w:firstLineChars="200"/>
    </w:pPr>
    <w:rPr>
      <w:rFonts w:ascii="Times New Roman" w:hAnsi="Times New Roman"/>
      <w:szCs w:val="24"/>
    </w:rPr>
  </w:style>
  <w:style w:type="paragraph" w:styleId="3">
    <w:name w:val="Body Text"/>
    <w:basedOn w:val="1"/>
    <w:next w:val="1"/>
    <w:qFormat/>
    <w:uiPriority w:val="0"/>
    <w:pPr>
      <w:spacing w:after="120" w:afterLines="0"/>
    </w:pPr>
    <w:rPr>
      <w:rFonts w:ascii="Times New Roman"/>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14208</Words>
  <Characters>17897</Characters>
  <Lines>0</Lines>
  <Paragraphs>0</Paragraphs>
  <TotalTime>175</TotalTime>
  <ScaleCrop>false</ScaleCrop>
  <LinksUpToDate>false</LinksUpToDate>
  <CharactersWithSpaces>18461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2025-01-17T05:11:00Z</dcterms:created>
  <dc:creator>admin</dc:creator>
  <cp:lastModifiedBy>樱子</cp:lastModifiedBy>
  <dcterms:modified xsi:type="dcterms:W3CDTF">2025-01-23T08:33:41Z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eyJoZGlkIjoiZTg2ZDQ3ZTBkNTA5NjRkYjRmOTJiZWY3YzA3MjUzY2IiLCJ1c2VySWQiOiI1NDg5MzMwODEifQ==</vt:lpwstr>
  </property>
  <property fmtid="{D5CDD505-2E9C-101B-9397-08002B2CF9AE}" pid="4" name="ICV">
    <vt:lpwstr>273E2FB135104E4BB32579B80BF79299_12</vt:lpwstr>
  </property>
</Properties>
</file>