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08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多功能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病床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参数</w:t>
      </w:r>
    </w:p>
    <w:p w14:paraId="1B307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1.床体参数：</w:t>
      </w:r>
    </w:p>
    <w:p w14:paraId="542BD99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1-1、床面尺寸：</w:t>
      </w:r>
      <w:bookmarkStart w:id="0" w:name="OLE_LINK7"/>
      <w:bookmarkStart w:id="1" w:name="OLE_LINK6"/>
      <w:bookmarkStart w:id="2" w:name="OLE_LINK5"/>
      <w:r>
        <w:rPr>
          <w:rFonts w:hint="eastAsia" w:ascii="宋体" w:hAnsi="宋体" w:eastAsia="宋体" w:cs="宋体"/>
          <w:sz w:val="28"/>
          <w:szCs w:val="28"/>
        </w:rPr>
        <w:t>长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≥1850mm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≥800mm</w:t>
      </w:r>
      <w:bookmarkEnd w:id="0"/>
      <w:bookmarkEnd w:id="1"/>
      <w:bookmarkEnd w:id="2"/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7E2FB5B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1-2、床体尺寸：长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≤2300mm；</w:t>
      </w:r>
      <w:r>
        <w:rPr>
          <w:rFonts w:hint="eastAsia" w:ascii="宋体" w:hAnsi="宋体" w:eastAsia="宋体" w:cs="宋体"/>
          <w:sz w:val="28"/>
          <w:szCs w:val="28"/>
        </w:rPr>
        <w:t>宽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≤1100mm。</w:t>
      </w:r>
    </w:p>
    <w:p w14:paraId="3BA26F0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kern w:val="0"/>
          <w:sz w:val="28"/>
          <w:szCs w:val="28"/>
        </w:rPr>
        <w:t>1-3、</w:t>
      </w:r>
      <w:r>
        <w:rPr>
          <w:rFonts w:hint="eastAsia" w:ascii="宋体" w:hAnsi="宋体" w:eastAsia="宋体" w:cs="宋体"/>
          <w:sz w:val="28"/>
          <w:szCs w:val="28"/>
        </w:rPr>
        <w:t>床面升降距离：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50</w:t>
      </w:r>
      <w:r>
        <w:rPr>
          <w:rFonts w:hint="eastAsia" w:ascii="宋体" w:hAnsi="宋体" w:eastAsia="宋体" w:cs="宋体"/>
          <w:sz w:val="28"/>
          <w:szCs w:val="28"/>
        </w:rPr>
        <w:t>-</w:t>
      </w:r>
      <w:r>
        <w:rPr>
          <w:rFonts w:hint="eastAsia" w:ascii="宋体" w:hAnsi="宋体" w:cs="宋体"/>
          <w:sz w:val="28"/>
          <w:szCs w:val="28"/>
          <w:lang w:val="en-US" w:eastAsia="zh-CN"/>
        </w:rPr>
        <w:t>850</w:t>
      </w:r>
      <w:r>
        <w:rPr>
          <w:rFonts w:hint="eastAsia" w:ascii="宋体" w:hAnsi="宋体" w:eastAsia="宋体" w:cs="宋体"/>
          <w:sz w:val="28"/>
          <w:szCs w:val="28"/>
        </w:rPr>
        <w:t>mm，升降范围≥4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00mm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331A933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1-4、安全工作负载≥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220kg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1BF5C0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2.电动控制功能：</w:t>
      </w:r>
    </w:p>
    <w:p w14:paraId="010BFA4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★2-1、电机数量≥4个，具有电动控制背板、腿板升降，电动整体升降，电动控制整头倾、脚倾重症病床基础五功能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。</w:t>
      </w:r>
    </w:p>
    <w:p w14:paraId="698FAAE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2-2、床体电动调节头倾与脚倾角度≥1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0F4690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2-3、背靠板电动抬升倾角度≥6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1C0978D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2-4、大腿板电动抬升倾角度</w:t>
      </w:r>
      <w:r>
        <w:rPr>
          <w:rFonts w:hint="eastAsia" w:ascii="宋体" w:hAnsi="宋体" w:eastAsia="宋体" w:cs="宋体"/>
          <w:kern w:val="0"/>
          <w:sz w:val="28"/>
          <w:szCs w:val="28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30°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68B8B0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2-5、配备电池，在断开交流电后也可实现对床体的电动调节，满足病人转运需求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F86185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3.专业重症设计：</w:t>
      </w:r>
    </w:p>
    <w:p w14:paraId="36E9BFF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sz w:val="28"/>
          <w:szCs w:val="28"/>
        </w:rPr>
        <w:t>3-1、床面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可折叠≥4段。</w:t>
      </w:r>
    </w:p>
    <w:p w14:paraId="2DC7960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3-2、</w:t>
      </w:r>
      <w:r>
        <w:rPr>
          <w:rFonts w:hint="eastAsia" w:ascii="宋体" w:hAnsi="宋体" w:eastAsia="宋体" w:cs="宋体"/>
          <w:sz w:val="28"/>
          <w:szCs w:val="28"/>
        </w:rPr>
        <w:t>具有双回退防褥疮功能：</w:t>
      </w:r>
      <w:bookmarkStart w:id="3" w:name="OLE_LINK1"/>
      <w:bookmarkStart w:id="4" w:name="OLE_LINK2"/>
      <w:r>
        <w:rPr>
          <w:rFonts w:hint="eastAsia" w:ascii="宋体" w:hAnsi="宋体" w:eastAsia="宋体" w:cs="宋体"/>
          <w:sz w:val="28"/>
          <w:szCs w:val="28"/>
        </w:rPr>
        <w:t>背、腿板上升过程中</w:t>
      </w:r>
      <w:bookmarkEnd w:id="3"/>
      <w:bookmarkEnd w:id="4"/>
      <w:r>
        <w:rPr>
          <w:rFonts w:hint="eastAsia" w:ascii="宋体" w:hAnsi="宋体" w:eastAsia="宋体" w:cs="宋体"/>
          <w:sz w:val="28"/>
          <w:szCs w:val="28"/>
        </w:rPr>
        <w:t>向后延展10cm以上，增加盆骨和腹部空间，实现床体防褥疮功能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627CDF3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kern w:val="0"/>
          <w:sz w:val="28"/>
          <w:szCs w:val="28"/>
        </w:rPr>
        <w:t>3-3、</w:t>
      </w:r>
      <w:r>
        <w:rPr>
          <w:rFonts w:hint="eastAsia" w:ascii="宋体" w:hAnsi="宋体" w:eastAsia="宋体" w:cs="宋体"/>
          <w:sz w:val="28"/>
          <w:szCs w:val="28"/>
        </w:rPr>
        <w:t>采用分体式护拦，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全钢架结构。</w:t>
      </w:r>
    </w:p>
    <w:p w14:paraId="47A6345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3-4、病床具备紧急电动调节，可快速将背板调节至水平位置，方便对病人抢救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174A407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3-5、具有背板和整床倾斜角度显示器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各≥2各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头部两侧护栏内外都具有体位控制器，控制</w:t>
      </w:r>
      <w:r>
        <w:rPr>
          <w:rFonts w:hint="eastAsia" w:ascii="宋体" w:hAnsi="宋体" w:eastAsia="宋体" w:cs="宋体"/>
          <w:sz w:val="28"/>
          <w:szCs w:val="28"/>
        </w:rPr>
        <w:t>背板升降、脚板升降、整体升降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27378BA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3-6、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快卸床头板、床尾板，无需操作开关装置，上提式快卸结构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0F472E7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3-7、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引流挂钩</w:t>
      </w:r>
      <w:r>
        <w:rPr>
          <w:rFonts w:hint="eastAsia" w:ascii="宋体" w:hAnsi="宋体" w:eastAsia="宋体" w:cs="宋体"/>
          <w:sz w:val="28"/>
          <w:szCs w:val="28"/>
        </w:rPr>
        <w:t>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个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单个挂钩承重≥2kg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12EA0D9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3-8、具有≥4个缓冲防撞装置，≥4个输液杆插孔，配伸缩式输液杆≥1支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202D013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▲3-9、</w:t>
      </w:r>
      <w:r>
        <w:rPr>
          <w:rFonts w:hint="eastAsia" w:ascii="宋体" w:hAnsi="宋体" w:eastAsia="宋体" w:cs="宋体"/>
          <w:sz w:val="28"/>
          <w:szCs w:val="28"/>
        </w:rPr>
        <w:t>需具备重症功能：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重症基础5功能（背板升降、脚板升降、整体升降、头倾、脚倾）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13366D1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3-10、需具备重症电动一键式体位≥</w:t>
      </w:r>
      <w:r>
        <w:rPr>
          <w:rFonts w:hint="eastAsia" w:ascii="宋体" w:hAnsi="宋体" w:eastAsia="宋体" w:cs="宋体"/>
          <w:sz w:val="28"/>
          <w:szCs w:val="28"/>
        </w:rPr>
        <w:t>4个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一键心脏椅位、一键Fowler位、一键电动CPR位、一键检查位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74D606D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▲3-1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上床架具有8个约束环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可用于上半身、手腕、膝盖、脚踝固定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0BCDF26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4、脚轮及刹车系统：</w:t>
      </w:r>
    </w:p>
    <w:p w14:paraId="5F154FC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4-1、采用≥4个医用防静电单面脚轮</w:t>
      </w:r>
    </w:p>
    <w:p w14:paraId="21426E0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4-2、脚轮均具备至少三段式控制：万向，锁定，直行三种状态，均有刹车且刹车为联动设计。</w:t>
      </w:r>
    </w:p>
    <w:p w14:paraId="70A72B4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5、床体控制器：</w:t>
      </w:r>
    </w:p>
    <w:p w14:paraId="75771BD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5" w:name="_GoBack"/>
      <w:bookmarkEnd w:id="5"/>
      <w:r>
        <w:rPr>
          <w:rFonts w:hint="eastAsia" w:ascii="宋体" w:hAnsi="宋体" w:eastAsia="宋体" w:cs="宋体"/>
          <w:sz w:val="28"/>
          <w:szCs w:val="28"/>
        </w:rPr>
        <w:t>5-1、具有多功能中央控制器，集成电动调节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一键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式</w:t>
      </w:r>
      <w:r>
        <w:rPr>
          <w:rFonts w:hint="eastAsia" w:ascii="宋体" w:hAnsi="宋体" w:eastAsia="宋体" w:cs="宋体"/>
          <w:sz w:val="28"/>
          <w:szCs w:val="28"/>
        </w:rPr>
        <w:t>体位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功能。</w:t>
      </w:r>
    </w:p>
    <w:p w14:paraId="69EA9B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6.配置清单（实质性要求）</w:t>
      </w:r>
    </w:p>
    <w:tbl>
      <w:tblPr>
        <w:tblStyle w:val="4"/>
        <w:tblW w:w="6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912"/>
        <w:gridCol w:w="1630"/>
        <w:gridCol w:w="1370"/>
      </w:tblGrid>
      <w:tr w14:paraId="45B22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0E1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0B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产品名称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F9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2E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</w:t>
            </w:r>
          </w:p>
        </w:tc>
      </w:tr>
      <w:tr w14:paraId="657C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056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2B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床主体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D5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29A8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885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E9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60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床头板、床尾板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474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03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D7B6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EFE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CE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电动病床嵌入式控制软件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A4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8F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0C38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C34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8DC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专用输液杆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074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ED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95E1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92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FF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分体护栏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05C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7B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24B9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23F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08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中控脚轮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8C1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52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9A2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5C1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97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中央控制器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704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CC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56CE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6EC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AE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内置电源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07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33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D382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ED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B45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专用海绵床垫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06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D3C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3A129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Zapf Dingbats">
    <w:altName w:val="Segoe Print"/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1F4A125A"/>
    <w:rsid w:val="7007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  <w:rPr>
      <w:rFonts w:ascii="宋体"/>
      <w:kern w:val="0"/>
      <w:sz w:val="34"/>
      <w:szCs w:val="20"/>
    </w:rPr>
  </w:style>
  <w:style w:type="paragraph" w:styleId="3">
    <w:name w:val="Body Text First Indent"/>
    <w:basedOn w:val="2"/>
    <w:qFormat/>
    <w:uiPriority w:val="99"/>
    <w:pPr>
      <w:tabs>
        <w:tab w:val="left" w:pos="9000"/>
      </w:tabs>
      <w:ind w:firstLine="420" w:firstLineChars="100"/>
    </w:pPr>
    <w:rPr>
      <w:szCs w:val="21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871</Words>
  <Characters>985</Characters>
  <Lines>0</Lines>
  <Paragraphs>0</Paragraphs>
  <TotalTime>3</TotalTime>
  <ScaleCrop>false</ScaleCrop>
  <LinksUpToDate>false</LinksUpToDate>
  <CharactersWithSpaces>985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2024-08-16T07:11:00Z</dcterms:created>
  <dc:creator>ZYY</dc:creator>
  <cp:lastModifiedBy>唐杨</cp:lastModifiedBy>
  <dcterms:modified xsi:type="dcterms:W3CDTF">2024-08-16T07:36:25Z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618CB90C396D4B4996D97A7C0796B869_12</vt:lpwstr>
  </property>
</Properties>
</file>