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CC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</w:rPr>
        <w:t>手功能康复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lang w:val="en-US" w:eastAsia="zh-CN"/>
        </w:rPr>
        <w:t>训练与评估系统</w:t>
      </w:r>
    </w:p>
    <w:p w14:paraId="11E8A66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宋体"/>
          <w:b/>
          <w:sz w:val="28"/>
          <w:szCs w:val="28"/>
        </w:rPr>
        <w:t>参数：</w:t>
      </w:r>
    </w:p>
    <w:p w14:paraId="31FF411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气动手套可实现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1S快速插拔。</w:t>
      </w:r>
    </w:p>
    <w:p w14:paraId="62A8694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治疗时间可任意调节，智能屈伸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10档独立可调。</w:t>
      </w:r>
    </w:p>
    <w:p w14:paraId="1C059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、训练模式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至少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包括：智能被动训练、镜像训练、助力训练、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语音声控、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抗阻训练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主动训练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；训练强度可调，可选择左右手。</w:t>
      </w:r>
    </w:p>
    <w:p w14:paraId="539798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具有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防痉挛模式。</w:t>
      </w:r>
    </w:p>
    <w:p w14:paraId="37DE21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0" w:firstLineChars="0"/>
        <w:textAlignment w:val="auto"/>
        <w:rPr>
          <w:rFonts w:hint="eastAsia" w:ascii="宋体" w:hAnsi="宋体" w:eastAsia="宋体" w:cs="宋体"/>
          <w:color w:val="FF0000"/>
          <w:sz w:val="28"/>
          <w:szCs w:val="28"/>
          <w:lang w:eastAsia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镜像训练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功能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，健侧带动患侧训练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。</w:t>
      </w:r>
    </w:p>
    <w:p w14:paraId="549928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0" w:firstLine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6、具备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场景化的任务导向性训练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功能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，在被动训练、手控训练、镜像训练模式中，均可设置抓球场景动画并伴有语音引导。</w:t>
      </w:r>
    </w:p>
    <w:p w14:paraId="5F0289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0" w:firstLine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助力训练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功能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，气动手套识别患侧手屈伸动作意图，协助患侧手完成屈伸动作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训练强度可调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 w14:paraId="3E6BD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语音声控模式，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可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实时采集并识别患者语音指令，执行相应动作，可进行言语训练和手功能康复训练。</w:t>
      </w:r>
    </w:p>
    <w:p w14:paraId="20C42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主动康复训练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功能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至少包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含原创主题动画训练，主动屈伸模式可选，游戏难度三档可调。</w:t>
      </w:r>
    </w:p>
    <w:p w14:paraId="52E43F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抗阻训练模式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功能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，训练强度可调。</w:t>
      </w:r>
    </w:p>
    <w:p w14:paraId="119023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具备≥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8寸液晶触摸屏，配有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8个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实体按键。</w:t>
      </w:r>
    </w:p>
    <w:p w14:paraId="2B182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、运行速度范围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90°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150°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/s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。</w:t>
      </w:r>
    </w:p>
    <w:p w14:paraId="3CA50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、主机输出压力：负压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-90～-60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kPa,正压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100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130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kPa。</w:t>
      </w:r>
    </w:p>
    <w:p w14:paraId="4E1F1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14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、康复手套四指活动范围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°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27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0°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大拇指活动范围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°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180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°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）。</w:t>
      </w:r>
    </w:p>
    <w:p w14:paraId="40877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、手长范围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8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22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cm。</w:t>
      </w:r>
    </w:p>
    <w:p w14:paraId="6244C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</w:pPr>
      <w:r>
        <w:rPr>
          <w:rFonts w:hint="eastAsia" w:ascii="宋体" w:hAnsi="宋体" w:cs="宋体"/>
          <w:sz w:val="28"/>
          <w:szCs w:val="28"/>
          <w:lang w:val="en-US" w:eastAsia="zh-CN"/>
        </w:rPr>
        <w:t>二、配置清单</w:t>
      </w:r>
    </w:p>
    <w:p w14:paraId="5945B5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1、主机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1台</w:t>
      </w:r>
    </w:p>
    <w:p w14:paraId="5C43F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2、康复手套码  1双</w:t>
      </w:r>
    </w:p>
    <w:p w14:paraId="5771F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3、数据手套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1双</w:t>
      </w:r>
    </w:p>
    <w:p w14:paraId="29A09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4、手控开关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1只</w:t>
      </w:r>
    </w:p>
    <w:p w14:paraId="18570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B9740B">
    <w:pPr>
      <w:pStyle w:val="4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3NjNhZWZlMWM5NDk1OGFjNTc5OGQ5NzA5YTM3NjgifQ=="/>
  </w:docVars>
  <w:rsids>
    <w:rsidRoot w:val="00000000"/>
    <w:rsid w:val="01FF11AD"/>
    <w:rsid w:val="07B51AA7"/>
    <w:rsid w:val="144C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473</Words>
  <Characters>511</Characters>
  <Paragraphs>29</Paragraphs>
  <TotalTime>1</TotalTime>
  <ScaleCrop>false</ScaleCrop>
  <LinksUpToDate>false</LinksUpToDate>
  <CharactersWithSpaces>511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2024-08-23T07:49:00Z</dcterms:created>
  <dc:creator>王静</dc:creator>
  <cp:lastModifiedBy>Administrator</cp:lastModifiedBy>
  <dcterms:modified xsi:type="dcterms:W3CDTF">2024-09-02T07:26:43Z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90f7b305ebe44c2da94fe3cf3dc5366e_23</vt:lpwstr>
  </property>
</Properties>
</file>