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numPr>
          <w:ilvl w:val="0"/>
          <w:numId w:val="0"/>
        </w:numPr>
        <w:kinsoku/>
        <w:wordWrap/>
        <w:overflowPunct/>
        <w:topLinePunct w:val="0"/>
        <w:autoSpaceDE/>
        <w:autoSpaceDN/>
        <w:bidi w:val="0"/>
        <w:adjustRightInd/>
        <w:snapToGrid/>
        <w:spacing w:before="0" w:after="0" w:line="360" w:lineRule="auto"/>
        <w:ind w:left="0" w:leftChars="0" w:firstLine="0" w:firstLineChars="0"/>
        <w:jc w:val="center"/>
        <w:textAlignment w:val="auto"/>
        <w:rPr>
          <w:rFonts w:hint="eastAsia" w:ascii="宋体" w:hAnsi="宋体" w:eastAsia="宋体" w:cs="宋体"/>
          <w:b/>
          <w:bCs w:val="0"/>
          <w:sz w:val="24"/>
          <w:highlight w:val="none"/>
          <w:lang w:val="en-US" w:eastAsia="zh-CN"/>
        </w:rPr>
      </w:pPr>
      <w:bookmarkStart w:id="0" w:name="_Toc217446093"/>
      <w:bookmarkStart w:id="1" w:name="PO_默认文件内容_35"/>
      <w:r>
        <w:rPr>
          <w:rFonts w:hint="eastAsia" w:ascii="宋体" w:hAnsi="宋体" w:cs="宋体"/>
          <w:b/>
          <w:bCs/>
          <w:kern w:val="2"/>
          <w:sz w:val="32"/>
          <w:szCs w:val="32"/>
          <w:highlight w:val="none"/>
          <w:lang w:val="en-US" w:eastAsia="zh-CN"/>
        </w:rPr>
        <w:t>2024年医疗设备维保项目</w:t>
      </w:r>
    </w:p>
    <w:p>
      <w:pPr>
        <w:pStyle w:val="2"/>
        <w:pageBreakBefore w:val="0"/>
        <w:numPr>
          <w:ilvl w:val="0"/>
          <w:numId w:val="0"/>
        </w:numPr>
        <w:kinsoku/>
        <w:wordWrap/>
        <w:overflowPunct/>
        <w:topLinePunct w:val="0"/>
        <w:autoSpaceDE/>
        <w:autoSpaceDN/>
        <w:bidi w:val="0"/>
        <w:adjustRightInd/>
        <w:snapToGrid/>
        <w:spacing w:before="0" w:after="0" w:line="360" w:lineRule="auto"/>
        <w:ind w:left="0" w:leftChars="0" w:firstLine="0" w:firstLineChars="0"/>
        <w:jc w:val="center"/>
        <w:textAlignment w:val="auto"/>
        <w:rPr>
          <w:rFonts w:hint="eastAsia" w:ascii="宋体" w:hAnsi="宋体" w:eastAsia="宋体" w:cs="宋体"/>
          <w:b/>
          <w:bCs w:val="0"/>
          <w:sz w:val="24"/>
          <w:highlight w:val="none"/>
          <w:lang w:val="en-US" w:eastAsia="zh-CN"/>
        </w:rPr>
      </w:pPr>
    </w:p>
    <w:tbl>
      <w:tblPr>
        <w:tblStyle w:val="28"/>
        <w:tblW w:w="88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38"/>
        <w:gridCol w:w="1570"/>
        <w:gridCol w:w="1771"/>
        <w:gridCol w:w="1462"/>
        <w:gridCol w:w="1462"/>
        <w:gridCol w:w="1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13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序号</w:t>
            </w:r>
          </w:p>
        </w:tc>
        <w:tc>
          <w:tcPr>
            <w:tcW w:w="157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申请科室</w:t>
            </w:r>
          </w:p>
        </w:tc>
        <w:tc>
          <w:tcPr>
            <w:tcW w:w="17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采购说明（采购具体设备名称）</w:t>
            </w:r>
          </w:p>
        </w:tc>
        <w:tc>
          <w:tcPr>
            <w:tcW w:w="14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数量（年）</w:t>
            </w:r>
          </w:p>
        </w:tc>
        <w:tc>
          <w:tcPr>
            <w:tcW w:w="14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参考单价（万元）</w:t>
            </w:r>
          </w:p>
        </w:tc>
        <w:tc>
          <w:tcPr>
            <w:tcW w:w="14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参考总价（万元）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3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p>
        </w:tc>
        <w:tc>
          <w:tcPr>
            <w:tcW w:w="157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医学装备部</w:t>
            </w:r>
          </w:p>
        </w:tc>
        <w:tc>
          <w:tcPr>
            <w:tcW w:w="17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全院维保（包含大山坪</w:t>
            </w:r>
            <w:r>
              <w:rPr>
                <w:rFonts w:hint="eastAsia" w:ascii="宋体" w:hAnsi="宋体" w:cs="宋体"/>
                <w:i w:val="0"/>
                <w:iCs w:val="0"/>
                <w:color w:val="000000"/>
                <w:kern w:val="0"/>
                <w:sz w:val="24"/>
                <w:szCs w:val="24"/>
                <w:highlight w:val="none"/>
                <w:u w:val="none"/>
                <w:lang w:val="en-US" w:eastAsia="zh-CN" w:bidi="ar"/>
              </w:rPr>
              <w:t>院区</w:t>
            </w:r>
            <w:r>
              <w:rPr>
                <w:rFonts w:hint="eastAsia" w:ascii="宋体" w:hAnsi="宋体" w:eastAsia="宋体" w:cs="宋体"/>
                <w:i w:val="0"/>
                <w:iCs w:val="0"/>
                <w:color w:val="000000"/>
                <w:kern w:val="0"/>
                <w:sz w:val="24"/>
                <w:szCs w:val="24"/>
                <w:highlight w:val="none"/>
                <w:u w:val="none"/>
                <w:lang w:val="en-US" w:eastAsia="zh-CN" w:bidi="ar"/>
              </w:rPr>
              <w:t>、城南院区）</w:t>
            </w:r>
          </w:p>
        </w:tc>
        <w:tc>
          <w:tcPr>
            <w:tcW w:w="14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3</w:t>
            </w:r>
            <w:bookmarkStart w:id="4" w:name="_GoBack"/>
            <w:bookmarkEnd w:id="4"/>
          </w:p>
        </w:tc>
        <w:tc>
          <w:tcPr>
            <w:tcW w:w="14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160</w:t>
            </w:r>
          </w:p>
        </w:tc>
        <w:tc>
          <w:tcPr>
            <w:tcW w:w="14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3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w:t>
            </w:r>
          </w:p>
        </w:tc>
        <w:tc>
          <w:tcPr>
            <w:tcW w:w="157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医学装备部</w:t>
            </w:r>
          </w:p>
        </w:tc>
        <w:tc>
          <w:tcPr>
            <w:tcW w:w="17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医用气体设备维保（城南院区）</w:t>
            </w:r>
          </w:p>
        </w:tc>
        <w:tc>
          <w:tcPr>
            <w:tcW w:w="14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3</w:t>
            </w:r>
          </w:p>
        </w:tc>
        <w:tc>
          <w:tcPr>
            <w:tcW w:w="14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22</w:t>
            </w:r>
          </w:p>
        </w:tc>
        <w:tc>
          <w:tcPr>
            <w:tcW w:w="14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38"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w:t>
            </w:r>
          </w:p>
        </w:tc>
        <w:tc>
          <w:tcPr>
            <w:tcW w:w="1570"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医学装备部</w:t>
            </w:r>
          </w:p>
        </w:tc>
        <w:tc>
          <w:tcPr>
            <w:tcW w:w="1771"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大山坪</w:t>
            </w:r>
            <w:r>
              <w:rPr>
                <w:rFonts w:hint="eastAsia" w:ascii="宋体" w:hAnsi="宋体" w:cs="宋体"/>
                <w:i w:val="0"/>
                <w:iCs w:val="0"/>
                <w:color w:val="000000"/>
                <w:kern w:val="0"/>
                <w:sz w:val="24"/>
                <w:szCs w:val="24"/>
                <w:highlight w:val="none"/>
                <w:u w:val="none"/>
                <w:lang w:val="en-US" w:eastAsia="zh-CN" w:bidi="ar"/>
              </w:rPr>
              <w:t>院区磁共振成像系统</w:t>
            </w:r>
            <w:r>
              <w:rPr>
                <w:rFonts w:hint="eastAsia" w:ascii="宋体" w:hAnsi="宋体" w:eastAsia="宋体" w:cs="宋体"/>
                <w:i w:val="0"/>
                <w:iCs w:val="0"/>
                <w:color w:val="000000"/>
                <w:kern w:val="0"/>
                <w:sz w:val="24"/>
                <w:szCs w:val="24"/>
                <w:highlight w:val="none"/>
                <w:u w:val="none"/>
                <w:lang w:val="en-US" w:eastAsia="zh-CN" w:bidi="ar"/>
              </w:rPr>
              <w:t>维保</w:t>
            </w:r>
          </w:p>
        </w:tc>
        <w:tc>
          <w:tcPr>
            <w:tcW w:w="14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3</w:t>
            </w:r>
          </w:p>
        </w:tc>
        <w:tc>
          <w:tcPr>
            <w:tcW w:w="14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17</w:t>
            </w:r>
          </w:p>
        </w:tc>
        <w:tc>
          <w:tcPr>
            <w:tcW w:w="1462"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51</w:t>
            </w:r>
          </w:p>
        </w:tc>
      </w:tr>
    </w:tbl>
    <w:p>
      <w:pPr>
        <w:pStyle w:val="2"/>
        <w:pageBreakBefore w:val="0"/>
        <w:numPr>
          <w:ilvl w:val="0"/>
          <w:numId w:val="0"/>
        </w:numPr>
        <w:kinsoku/>
        <w:wordWrap/>
        <w:overflowPunct/>
        <w:topLinePunct w:val="0"/>
        <w:autoSpaceDE/>
        <w:autoSpaceDN/>
        <w:bidi w:val="0"/>
        <w:adjustRightInd/>
        <w:snapToGrid/>
        <w:spacing w:before="0" w:after="0" w:line="360" w:lineRule="auto"/>
        <w:ind w:left="0" w:leftChars="0" w:firstLine="0" w:firstLineChars="0"/>
        <w:jc w:val="center"/>
        <w:textAlignment w:val="auto"/>
        <w:rPr>
          <w:rFonts w:hint="eastAsia" w:ascii="宋体" w:hAnsi="宋体" w:eastAsia="宋体" w:cs="宋体"/>
          <w:b/>
          <w:bCs w:val="0"/>
          <w:sz w:val="24"/>
          <w:highlight w:val="none"/>
          <w:lang w:val="en-US" w:eastAsia="zh-CN"/>
        </w:rPr>
      </w:pPr>
    </w:p>
    <w:p>
      <w:pPr>
        <w:pStyle w:val="2"/>
        <w:pageBreakBefore w:val="0"/>
        <w:numPr>
          <w:ilvl w:val="0"/>
          <w:numId w:val="0"/>
        </w:numPr>
        <w:kinsoku/>
        <w:wordWrap/>
        <w:overflowPunct/>
        <w:topLinePunct w:val="0"/>
        <w:autoSpaceDE/>
        <w:autoSpaceDN/>
        <w:bidi w:val="0"/>
        <w:adjustRightInd/>
        <w:snapToGrid/>
        <w:spacing w:before="0" w:after="0" w:line="360" w:lineRule="auto"/>
        <w:ind w:left="0" w:leftChars="0" w:firstLine="0" w:firstLineChars="0"/>
        <w:jc w:val="both"/>
        <w:textAlignment w:val="auto"/>
        <w:rPr>
          <w:rFonts w:hint="eastAsia" w:ascii="宋体" w:hAnsi="宋体" w:eastAsia="宋体" w:cs="宋体"/>
          <w:b/>
          <w:bCs w:val="0"/>
          <w:sz w:val="36"/>
          <w:szCs w:val="56"/>
          <w:highlight w:val="none"/>
          <w:lang w:val="en-US" w:eastAsia="zh-CN"/>
        </w:rPr>
      </w:pPr>
    </w:p>
    <w:p>
      <w:pPr>
        <w:pStyle w:val="2"/>
        <w:pageBreakBefore w:val="0"/>
        <w:numPr>
          <w:ilvl w:val="0"/>
          <w:numId w:val="0"/>
        </w:numPr>
        <w:kinsoku/>
        <w:wordWrap/>
        <w:overflowPunct/>
        <w:topLinePunct w:val="0"/>
        <w:autoSpaceDE/>
        <w:autoSpaceDN/>
        <w:bidi w:val="0"/>
        <w:adjustRightInd/>
        <w:snapToGrid/>
        <w:spacing w:before="0" w:after="0" w:line="360" w:lineRule="auto"/>
        <w:ind w:left="0" w:leftChars="0" w:firstLine="0" w:firstLineChars="0"/>
        <w:jc w:val="center"/>
        <w:textAlignment w:val="auto"/>
        <w:rPr>
          <w:rFonts w:hint="eastAsia" w:ascii="宋体" w:hAnsi="宋体" w:eastAsia="宋体" w:cs="宋体"/>
          <w:b/>
          <w:bCs w:val="0"/>
          <w:sz w:val="36"/>
          <w:szCs w:val="56"/>
          <w:highlight w:val="none"/>
          <w:lang w:val="en-US" w:eastAsia="zh-CN"/>
        </w:rPr>
      </w:pPr>
      <w:r>
        <w:rPr>
          <w:rFonts w:hint="eastAsia" w:ascii="宋体" w:hAnsi="宋体" w:eastAsia="宋体" w:cs="宋体"/>
          <w:i w:val="0"/>
          <w:iCs w:val="0"/>
          <w:color w:val="000000"/>
          <w:kern w:val="0"/>
          <w:sz w:val="36"/>
          <w:szCs w:val="36"/>
          <w:highlight w:val="none"/>
          <w:u w:val="none"/>
          <w:lang w:val="en-US" w:eastAsia="zh-CN" w:bidi="ar"/>
        </w:rPr>
        <w:t>序号1：全院维保（包含大山坪</w:t>
      </w:r>
      <w:r>
        <w:rPr>
          <w:rFonts w:hint="eastAsia" w:ascii="宋体" w:hAnsi="宋体" w:cs="宋体"/>
          <w:i w:val="0"/>
          <w:iCs w:val="0"/>
          <w:color w:val="000000"/>
          <w:kern w:val="0"/>
          <w:sz w:val="36"/>
          <w:szCs w:val="36"/>
          <w:highlight w:val="none"/>
          <w:u w:val="none"/>
          <w:lang w:val="en-US" w:eastAsia="zh-CN" w:bidi="ar"/>
        </w:rPr>
        <w:t>院区</w:t>
      </w:r>
      <w:r>
        <w:rPr>
          <w:rFonts w:hint="eastAsia" w:ascii="宋体" w:hAnsi="宋体" w:eastAsia="宋体" w:cs="宋体"/>
          <w:i w:val="0"/>
          <w:iCs w:val="0"/>
          <w:color w:val="000000"/>
          <w:kern w:val="0"/>
          <w:sz w:val="36"/>
          <w:szCs w:val="36"/>
          <w:highlight w:val="none"/>
          <w:u w:val="none"/>
          <w:lang w:val="en-US" w:eastAsia="zh-CN" w:bidi="ar"/>
        </w:rPr>
        <w:t>、城南院区）</w:t>
      </w:r>
      <w:r>
        <w:rPr>
          <w:rFonts w:hint="eastAsia" w:ascii="宋体" w:hAnsi="宋体" w:eastAsia="宋体" w:cs="宋体"/>
          <w:b/>
          <w:bCs w:val="0"/>
          <w:sz w:val="36"/>
          <w:szCs w:val="56"/>
          <w:highlight w:val="none"/>
          <w:lang w:val="en-US" w:eastAsia="zh-CN"/>
        </w:rPr>
        <w:t>维保服务要求</w:t>
      </w:r>
    </w:p>
    <w:p>
      <w:pPr>
        <w:pStyle w:val="3"/>
        <w:pageBreakBefore w:val="0"/>
        <w:numPr>
          <w:ilvl w:val="0"/>
          <w:numId w:val="1"/>
        </w:numPr>
        <w:kinsoku/>
        <w:wordWrap/>
        <w:overflowPunct/>
        <w:topLinePunct w:val="0"/>
        <w:autoSpaceDE/>
        <w:autoSpaceDN/>
        <w:bidi w:val="0"/>
        <w:adjustRightInd/>
        <w:snapToGrid/>
        <w:spacing w:before="0" w:after="0" w:line="360" w:lineRule="auto"/>
        <w:ind w:left="0" w:leftChars="0" w:firstLine="0" w:firstLineChars="0"/>
        <w:jc w:val="left"/>
        <w:textAlignment w:val="auto"/>
        <w:rPr>
          <w:rFonts w:hint="eastAsia" w:ascii="宋体" w:hAnsi="宋体" w:eastAsia="宋体" w:cs="宋体"/>
          <w:b w:val="0"/>
          <w:kern w:val="0"/>
          <w:sz w:val="24"/>
          <w:szCs w:val="22"/>
          <w:highlight w:val="none"/>
          <w:lang w:val="en-US" w:eastAsia="zh-CN"/>
        </w:rPr>
      </w:pPr>
      <w:r>
        <w:rPr>
          <w:rFonts w:hint="eastAsia" w:ascii="宋体" w:hAnsi="宋体" w:eastAsia="宋体" w:cs="宋体"/>
          <w:b w:val="0"/>
          <w:kern w:val="0"/>
          <w:sz w:val="24"/>
          <w:szCs w:val="22"/>
          <w:highlight w:val="none"/>
          <w:lang w:val="en-US" w:eastAsia="zh-CN"/>
        </w:rPr>
        <w:t>维保范围</w:t>
      </w:r>
    </w:p>
    <w:p>
      <w:pPr>
        <w:pageBreakBefore w:val="0"/>
        <w:kinsoku/>
        <w:wordWrap/>
        <w:overflowPunct/>
        <w:topLinePunct w:val="0"/>
        <w:autoSpaceDE/>
        <w:autoSpaceDN/>
        <w:bidi w:val="0"/>
        <w:adjustRightInd/>
        <w:snapToGrid/>
        <w:spacing w:after="0" w:line="360" w:lineRule="auto"/>
        <w:ind w:left="0" w:leftChars="0" w:firstLine="560" w:firstLineChars="200"/>
        <w:jc w:val="left"/>
        <w:textAlignment w:val="auto"/>
        <w:rPr>
          <w:rFonts w:hint="eastAsia" w:ascii="宋体" w:hAnsi="宋体" w:eastAsia="宋体" w:cs="宋体"/>
          <w:b w:val="0"/>
          <w:sz w:val="28"/>
          <w:szCs w:val="28"/>
          <w:highlight w:val="none"/>
          <w:lang w:val="en-US" w:eastAsia="zh-CN"/>
        </w:rPr>
      </w:pPr>
      <w:r>
        <w:rPr>
          <w:rFonts w:hint="eastAsia" w:ascii="宋体" w:hAnsi="宋体" w:eastAsia="宋体" w:cs="宋体"/>
          <w:b w:val="0"/>
          <w:sz w:val="28"/>
          <w:szCs w:val="28"/>
          <w:highlight w:val="none"/>
          <w:lang w:val="en-US" w:eastAsia="zh-CN"/>
        </w:rPr>
        <w:t>本次维保服务包含泸州市中医医院大山坪院区</w:t>
      </w:r>
      <w:r>
        <w:rPr>
          <w:rFonts w:hint="eastAsia" w:ascii="宋体" w:hAnsi="宋体" w:cs="宋体"/>
          <w:b w:val="0"/>
          <w:sz w:val="28"/>
          <w:szCs w:val="28"/>
          <w:highlight w:val="none"/>
          <w:lang w:val="en-US" w:eastAsia="zh-CN"/>
        </w:rPr>
        <w:t>和城南院区，除开超声设备、放射科放射设备技术保；除外其他</w:t>
      </w:r>
      <w:r>
        <w:rPr>
          <w:rFonts w:hint="eastAsia" w:ascii="宋体" w:hAnsi="宋体" w:eastAsia="宋体" w:cs="宋体"/>
          <w:b w:val="0"/>
          <w:sz w:val="28"/>
          <w:szCs w:val="28"/>
          <w:highlight w:val="none"/>
          <w:lang w:val="en-US" w:eastAsia="zh-CN"/>
        </w:rPr>
        <w:t>所有医疗设备</w:t>
      </w:r>
      <w:r>
        <w:rPr>
          <w:rFonts w:hint="eastAsia"/>
          <w:sz w:val="28"/>
          <w:szCs w:val="28"/>
          <w:highlight w:val="none"/>
          <w:lang w:val="en-US" w:eastAsia="zh-CN"/>
        </w:rPr>
        <w:t>全保。</w:t>
      </w:r>
      <w:r>
        <w:rPr>
          <w:rFonts w:hint="eastAsia" w:ascii="宋体" w:hAnsi="宋体" w:eastAsia="宋体" w:cs="宋体"/>
          <w:b w:val="0"/>
          <w:sz w:val="28"/>
          <w:szCs w:val="28"/>
          <w:highlight w:val="none"/>
          <w:lang w:val="en-US" w:eastAsia="zh-CN"/>
        </w:rPr>
        <w:t>包括但不限于以下清单所列举设备</w:t>
      </w:r>
      <w:r>
        <w:rPr>
          <w:rFonts w:hint="eastAsia"/>
          <w:sz w:val="28"/>
          <w:szCs w:val="28"/>
          <w:highlight w:val="none"/>
          <w:lang w:val="en-US" w:eastAsia="zh-CN"/>
        </w:rPr>
        <w:t>（因医院设备众多，型号众多，下列表单无法一一例举，调研公司可提前到医院进行实地调研）</w:t>
      </w:r>
      <w:r>
        <w:rPr>
          <w:rFonts w:hint="eastAsia" w:ascii="宋体" w:hAnsi="宋体" w:eastAsia="宋体" w:cs="宋体"/>
          <w:b w:val="0"/>
          <w:sz w:val="28"/>
          <w:szCs w:val="28"/>
          <w:highlight w:val="none"/>
          <w:lang w:val="en-US" w:eastAsia="zh-CN"/>
        </w:rPr>
        <w:t>：</w:t>
      </w:r>
    </w:p>
    <w:bookmarkEnd w:id="0"/>
    <w:p>
      <w:pPr>
        <w:rPr>
          <w:rFonts w:hint="eastAsia" w:ascii="宋体" w:hAnsi="宋体" w:eastAsia="宋体" w:cs="宋体"/>
          <w:sz w:val="28"/>
          <w:szCs w:val="28"/>
          <w:highlight w:val="none"/>
          <w:lang w:val="en-US" w:eastAsia="zh-CN"/>
        </w:rPr>
      </w:pPr>
      <w:bookmarkStart w:id="2" w:name="_Toc24786"/>
      <w:r>
        <w:rPr>
          <w:rFonts w:hint="eastAsia" w:ascii="宋体" w:hAnsi="宋体" w:eastAsia="宋体" w:cs="宋体"/>
          <w:sz w:val="28"/>
          <w:szCs w:val="28"/>
          <w:highlight w:val="none"/>
          <w:lang w:val="en-US" w:eastAsia="zh-CN"/>
        </w:rPr>
        <w:t>1 技术保范围</w:t>
      </w:r>
    </w:p>
    <w:p>
      <w:pPr>
        <w:ind w:firstLine="280" w:firstLineChars="100"/>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放射类</w:t>
      </w:r>
    </w:p>
    <w:tbl>
      <w:tblPr>
        <w:tblStyle w:val="29"/>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66"/>
        <w:gridCol w:w="2675"/>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6" w:hRule="atLeast"/>
        </w:trPr>
        <w:tc>
          <w:tcPr>
            <w:tcW w:w="371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数字胃肠机</w:t>
            </w:r>
          </w:p>
        </w:tc>
        <w:tc>
          <w:tcPr>
            <w:tcW w:w="269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岛津FLEXAVISION</w:t>
            </w:r>
          </w:p>
        </w:tc>
        <w:tc>
          <w:tcPr>
            <w:tcW w:w="2147"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default" w:ascii="宋体" w:hAnsi="宋体" w:eastAsia="宋体" w:cs="宋体"/>
                <w:b w:val="0"/>
                <w:kern w:val="2"/>
                <w:sz w:val="24"/>
                <w:szCs w:val="24"/>
                <w:highlight w:val="none"/>
                <w:lang w:val="en-US" w:eastAsia="zh-CN" w:bidi="ar-SA"/>
              </w:rPr>
            </w:pPr>
            <w:r>
              <w:rPr>
                <w:rFonts w:hint="eastAsia" w:ascii="宋体" w:hAnsi="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716"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数字化医用X射线摄影系统</w:t>
            </w:r>
          </w:p>
        </w:tc>
        <w:tc>
          <w:tcPr>
            <w:tcW w:w="269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DP560</w:t>
            </w:r>
          </w:p>
        </w:tc>
        <w:tc>
          <w:tcPr>
            <w:tcW w:w="2147"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default" w:ascii="宋体" w:hAnsi="宋体" w:eastAsia="宋体" w:cs="宋体"/>
                <w:b w:val="0"/>
                <w:kern w:val="2"/>
                <w:sz w:val="24"/>
                <w:szCs w:val="24"/>
                <w:highlight w:val="none"/>
                <w:lang w:val="en-US" w:eastAsia="zh-CN" w:bidi="ar-SA"/>
              </w:rPr>
            </w:pPr>
            <w:r>
              <w:rPr>
                <w:rFonts w:hint="eastAsia" w:ascii="宋体" w:hAnsi="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数字医用诊断X射线透视摄影系统</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UNIVISION</w:t>
            </w:r>
          </w:p>
        </w:tc>
        <w:tc>
          <w:tcPr>
            <w:tcW w:w="0" w:type="auto"/>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default" w:ascii="宋体" w:hAnsi="宋体" w:eastAsia="宋体" w:cs="宋体"/>
                <w:b w:val="0"/>
                <w:kern w:val="2"/>
                <w:sz w:val="24"/>
                <w:szCs w:val="24"/>
                <w:highlight w:val="none"/>
                <w:lang w:val="en-US" w:eastAsia="zh-CN" w:bidi="ar-SA"/>
              </w:rPr>
            </w:pPr>
            <w:r>
              <w:rPr>
                <w:rFonts w:hint="eastAsia" w:ascii="宋体" w:hAnsi="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数字乳腺X射线系统</w:t>
            </w:r>
          </w:p>
        </w:tc>
        <w:tc>
          <w:tcPr>
            <w:tcW w:w="0" w:type="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SN-DR3M</w:t>
            </w:r>
          </w:p>
        </w:tc>
        <w:tc>
          <w:tcPr>
            <w:tcW w:w="0" w:type="auto"/>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default" w:ascii="宋体" w:hAnsi="宋体" w:eastAsia="宋体" w:cs="宋体"/>
                <w:b w:val="0"/>
                <w:kern w:val="2"/>
                <w:sz w:val="24"/>
                <w:szCs w:val="24"/>
                <w:highlight w:val="none"/>
                <w:lang w:val="en-US" w:eastAsia="zh-CN" w:bidi="ar-SA"/>
              </w:rPr>
            </w:pPr>
            <w:r>
              <w:rPr>
                <w:rFonts w:hint="eastAsia" w:ascii="宋体" w:hAnsi="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0" w:type="auto"/>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sz w:val="24"/>
                <w:szCs w:val="24"/>
                <w:highlight w:val="none"/>
              </w:rPr>
              <w:t>X射线摄影系统（DR）</w:t>
            </w:r>
          </w:p>
        </w:tc>
        <w:tc>
          <w:tcPr>
            <w:tcW w:w="0" w:type="auto"/>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sz w:val="24"/>
                <w:szCs w:val="24"/>
                <w:highlight w:val="none"/>
              </w:rPr>
              <w:t>小昭C7</w:t>
            </w:r>
          </w:p>
        </w:tc>
        <w:tc>
          <w:tcPr>
            <w:tcW w:w="0" w:type="auto"/>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0" w:type="auto"/>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4"/>
                <w:highlight w:val="none"/>
                <w:lang w:val="en-US" w:eastAsia="zh-CN"/>
              </w:rPr>
            </w:pPr>
            <w:r>
              <w:rPr>
                <w:rFonts w:hint="eastAsia" w:ascii="宋体" w:hAnsi="宋体" w:eastAsia="宋体" w:cs="宋体"/>
                <w:b w:val="0"/>
                <w:sz w:val="24"/>
                <w:szCs w:val="24"/>
                <w:highlight w:val="none"/>
                <w:lang w:val="en-US" w:eastAsia="zh-CN"/>
              </w:rPr>
              <w:t>合计</w:t>
            </w:r>
          </w:p>
        </w:tc>
        <w:tc>
          <w:tcPr>
            <w:tcW w:w="0" w:type="auto"/>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4"/>
                <w:highlight w:val="none"/>
              </w:rPr>
            </w:pPr>
          </w:p>
        </w:tc>
        <w:tc>
          <w:tcPr>
            <w:tcW w:w="0" w:type="auto"/>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default" w:ascii="宋体" w:hAnsi="宋体" w:eastAsia="宋体" w:cs="宋体"/>
                <w:b w:val="0"/>
                <w:sz w:val="24"/>
                <w:szCs w:val="24"/>
                <w:highlight w:val="none"/>
                <w:lang w:val="en-US" w:eastAsia="zh-CN"/>
              </w:rPr>
            </w:pPr>
            <w:r>
              <w:rPr>
                <w:rFonts w:hint="eastAsia" w:ascii="宋体" w:hAnsi="宋体" w:eastAsia="宋体" w:cs="宋体"/>
                <w:b w:val="0"/>
                <w:sz w:val="24"/>
                <w:szCs w:val="24"/>
                <w:highlight w:val="none"/>
                <w:lang w:val="en-US" w:eastAsia="zh-CN"/>
              </w:rPr>
              <w:t>17</w:t>
            </w:r>
          </w:p>
        </w:tc>
      </w:tr>
    </w:tbl>
    <w:p>
      <w:pPr>
        <w:rPr>
          <w:rFonts w:hint="eastAsia"/>
          <w:highlight w:val="none"/>
          <w:lang w:val="en-US" w:eastAsia="zh-CN"/>
        </w:rPr>
      </w:pPr>
    </w:p>
    <w:p>
      <w:pPr>
        <w:rPr>
          <w:rFonts w:hint="eastAsia"/>
          <w:sz w:val="28"/>
          <w:szCs w:val="28"/>
          <w:highlight w:val="none"/>
          <w:lang w:val="en-US" w:eastAsia="zh-CN"/>
        </w:rPr>
      </w:pPr>
      <w:r>
        <w:rPr>
          <w:rFonts w:hint="eastAsia"/>
          <w:sz w:val="28"/>
          <w:szCs w:val="28"/>
          <w:highlight w:val="none"/>
          <w:lang w:val="en-US" w:eastAsia="zh-CN"/>
        </w:rPr>
        <w:t>超声类</w:t>
      </w:r>
    </w:p>
    <w:tbl>
      <w:tblPr>
        <w:tblStyle w:val="29"/>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5"/>
        <w:gridCol w:w="2700"/>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39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彩色多普勒超声诊断系统</w:t>
            </w:r>
          </w:p>
        </w:tc>
        <w:tc>
          <w:tcPr>
            <w:tcW w:w="27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LOGIQ E9</w:t>
            </w:r>
          </w:p>
        </w:tc>
        <w:tc>
          <w:tcPr>
            <w:tcW w:w="2463"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39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彩色多普勒超声诊断系统</w:t>
            </w:r>
          </w:p>
        </w:tc>
        <w:tc>
          <w:tcPr>
            <w:tcW w:w="27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EPIQ7C</w:t>
            </w:r>
          </w:p>
        </w:tc>
        <w:tc>
          <w:tcPr>
            <w:tcW w:w="2463"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39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彩色多普勒超声诊断系统</w:t>
            </w:r>
          </w:p>
        </w:tc>
        <w:tc>
          <w:tcPr>
            <w:tcW w:w="27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VIVID S6</w:t>
            </w:r>
          </w:p>
        </w:tc>
        <w:tc>
          <w:tcPr>
            <w:tcW w:w="2463"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39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彩色多普勒超声诊断系统</w:t>
            </w:r>
          </w:p>
        </w:tc>
        <w:tc>
          <w:tcPr>
            <w:tcW w:w="27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西门子ACUSOM S1000</w:t>
            </w:r>
          </w:p>
        </w:tc>
        <w:tc>
          <w:tcPr>
            <w:tcW w:w="2463"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39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彩色多普勒超声诊断系统</w:t>
            </w:r>
          </w:p>
        </w:tc>
        <w:tc>
          <w:tcPr>
            <w:tcW w:w="27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Voluson E8</w:t>
            </w:r>
          </w:p>
        </w:tc>
        <w:tc>
          <w:tcPr>
            <w:tcW w:w="2463"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39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彩色多普勒超声诊断系统</w:t>
            </w:r>
          </w:p>
        </w:tc>
        <w:tc>
          <w:tcPr>
            <w:tcW w:w="27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LOGIQ P7</w:t>
            </w:r>
          </w:p>
        </w:tc>
        <w:tc>
          <w:tcPr>
            <w:tcW w:w="2463"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39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彩色多普勒超声诊断系统</w:t>
            </w:r>
          </w:p>
        </w:tc>
        <w:tc>
          <w:tcPr>
            <w:tcW w:w="27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DC.8</w:t>
            </w:r>
          </w:p>
        </w:tc>
        <w:tc>
          <w:tcPr>
            <w:tcW w:w="2463"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39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彩色多普勒超声诊断系统</w:t>
            </w:r>
          </w:p>
        </w:tc>
        <w:tc>
          <w:tcPr>
            <w:tcW w:w="27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EPIQ 7C</w:t>
            </w:r>
          </w:p>
        </w:tc>
        <w:tc>
          <w:tcPr>
            <w:tcW w:w="2463"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39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彩色多普勒超声诊断系统</w:t>
            </w:r>
          </w:p>
        </w:tc>
        <w:tc>
          <w:tcPr>
            <w:tcW w:w="27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Affiniti 70W</w:t>
            </w:r>
          </w:p>
        </w:tc>
        <w:tc>
          <w:tcPr>
            <w:tcW w:w="2463"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395" w:type="dxa"/>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彩色多普勒超声诊断系统</w:t>
            </w:r>
          </w:p>
        </w:tc>
        <w:tc>
          <w:tcPr>
            <w:tcW w:w="2700" w:type="dxa"/>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Affiniti70</w:t>
            </w:r>
          </w:p>
        </w:tc>
        <w:tc>
          <w:tcPr>
            <w:tcW w:w="2463"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395" w:type="dxa"/>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彩色多普勒超声诊断系统</w:t>
            </w:r>
          </w:p>
        </w:tc>
        <w:tc>
          <w:tcPr>
            <w:tcW w:w="2700" w:type="dxa"/>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Affiniti50</w:t>
            </w:r>
          </w:p>
        </w:tc>
        <w:tc>
          <w:tcPr>
            <w:tcW w:w="2463"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39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彩色多普勒超声诊断系统</w:t>
            </w:r>
          </w:p>
        </w:tc>
        <w:tc>
          <w:tcPr>
            <w:tcW w:w="27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LOGIQ E</w:t>
            </w:r>
          </w:p>
        </w:tc>
        <w:tc>
          <w:tcPr>
            <w:tcW w:w="2463"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39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彩色多普勒超声诊断系统</w:t>
            </w:r>
          </w:p>
        </w:tc>
        <w:tc>
          <w:tcPr>
            <w:tcW w:w="27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LOGIQ P7</w:t>
            </w:r>
          </w:p>
        </w:tc>
        <w:tc>
          <w:tcPr>
            <w:tcW w:w="2463"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39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彩色多普勒超声诊断系统</w:t>
            </w:r>
          </w:p>
        </w:tc>
        <w:tc>
          <w:tcPr>
            <w:tcW w:w="27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东芝纳米20</w:t>
            </w:r>
          </w:p>
        </w:tc>
        <w:tc>
          <w:tcPr>
            <w:tcW w:w="2463"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39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彩色多普勒超声诊断系统</w:t>
            </w:r>
          </w:p>
        </w:tc>
        <w:tc>
          <w:tcPr>
            <w:tcW w:w="27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LOGIQ E</w:t>
            </w:r>
          </w:p>
        </w:tc>
        <w:tc>
          <w:tcPr>
            <w:tcW w:w="2463"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39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彩色多普勒超声诊断系统</w:t>
            </w:r>
          </w:p>
        </w:tc>
        <w:tc>
          <w:tcPr>
            <w:tcW w:w="27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飞利浦  HD3</w:t>
            </w:r>
          </w:p>
        </w:tc>
        <w:tc>
          <w:tcPr>
            <w:tcW w:w="2463"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39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彩色多普勒超声诊断系统</w:t>
            </w:r>
          </w:p>
        </w:tc>
        <w:tc>
          <w:tcPr>
            <w:tcW w:w="27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LOGIQ F6</w:t>
            </w:r>
          </w:p>
        </w:tc>
        <w:tc>
          <w:tcPr>
            <w:tcW w:w="2463"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395" w:type="dxa"/>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彩色多普勒超声诊断系统</w:t>
            </w:r>
          </w:p>
        </w:tc>
        <w:tc>
          <w:tcPr>
            <w:tcW w:w="2700" w:type="dxa"/>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Affiniti50</w:t>
            </w:r>
          </w:p>
        </w:tc>
        <w:tc>
          <w:tcPr>
            <w:tcW w:w="2463"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39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彩色多普勒超声诊断系统</w:t>
            </w:r>
          </w:p>
        </w:tc>
        <w:tc>
          <w:tcPr>
            <w:tcW w:w="27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INNOSIGHT</w:t>
            </w:r>
          </w:p>
        </w:tc>
        <w:tc>
          <w:tcPr>
            <w:tcW w:w="2463"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395" w:type="dxa"/>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便携式彩色多普勒超声系统</w:t>
            </w:r>
          </w:p>
        </w:tc>
        <w:tc>
          <w:tcPr>
            <w:tcW w:w="2700" w:type="dxa"/>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M8 Super</w:t>
            </w:r>
          </w:p>
        </w:tc>
        <w:tc>
          <w:tcPr>
            <w:tcW w:w="2463"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39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便携式彩色多普勒超声系统</w:t>
            </w:r>
          </w:p>
        </w:tc>
        <w:tc>
          <w:tcPr>
            <w:tcW w:w="27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Navi</w:t>
            </w:r>
          </w:p>
        </w:tc>
        <w:tc>
          <w:tcPr>
            <w:tcW w:w="2463"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395" w:type="dxa"/>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便携式彩色多普勒超声系统</w:t>
            </w:r>
          </w:p>
        </w:tc>
        <w:tc>
          <w:tcPr>
            <w:tcW w:w="2700" w:type="dxa"/>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M55</w:t>
            </w:r>
          </w:p>
        </w:tc>
        <w:tc>
          <w:tcPr>
            <w:tcW w:w="2463"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395"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合计</w:t>
            </w:r>
          </w:p>
        </w:tc>
        <w:tc>
          <w:tcPr>
            <w:tcW w:w="270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p>
        </w:tc>
        <w:tc>
          <w:tcPr>
            <w:tcW w:w="2463"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23</w:t>
            </w:r>
          </w:p>
        </w:tc>
      </w:tr>
    </w:tbl>
    <w:p>
      <w:pPr>
        <w:rPr>
          <w:rFonts w:hint="eastAsia"/>
          <w:sz w:val="28"/>
          <w:szCs w:val="28"/>
          <w:highlight w:val="none"/>
          <w:lang w:val="en-US" w:eastAsia="zh-CN"/>
        </w:rPr>
      </w:pPr>
      <w:r>
        <w:rPr>
          <w:rFonts w:hint="eastAsia"/>
          <w:sz w:val="28"/>
          <w:szCs w:val="28"/>
          <w:highlight w:val="none"/>
          <w:lang w:val="en-US" w:eastAsia="zh-CN"/>
        </w:rPr>
        <w:t>2 全保类</w:t>
      </w:r>
    </w:p>
    <w:tbl>
      <w:tblPr>
        <w:tblStyle w:val="29"/>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22"/>
        <w:gridCol w:w="2782"/>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422"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4"/>
                <w:szCs w:val="24"/>
                <w:highlight w:val="none"/>
                <w:u w:val="none"/>
                <w:lang w:val="en-US" w:eastAsia="zh-CN" w:bidi="ar-SA"/>
              </w:rPr>
            </w:pPr>
            <w:r>
              <w:rPr>
                <w:rFonts w:hint="eastAsia" w:ascii="宋体" w:hAnsi="宋体" w:cs="宋体"/>
                <w:i w:val="0"/>
                <w:iCs w:val="0"/>
                <w:color w:val="000000"/>
                <w:kern w:val="2"/>
                <w:sz w:val="24"/>
                <w:szCs w:val="24"/>
                <w:highlight w:val="none"/>
                <w:u w:val="none"/>
                <w:lang w:val="en-US" w:eastAsia="zh-CN" w:bidi="ar-SA"/>
              </w:rPr>
              <w:t>C形臂X光机</w:t>
            </w:r>
          </w:p>
        </w:tc>
        <w:tc>
          <w:tcPr>
            <w:tcW w:w="278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GE9900</w:t>
            </w:r>
          </w:p>
        </w:tc>
        <w:tc>
          <w:tcPr>
            <w:tcW w:w="2354"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default"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42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电子结肠镜</w:t>
            </w:r>
          </w:p>
        </w:tc>
        <w:tc>
          <w:tcPr>
            <w:tcW w:w="278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奥林巴斯</w:t>
            </w:r>
          </w:p>
        </w:tc>
        <w:tc>
          <w:tcPr>
            <w:tcW w:w="2354"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default"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42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电子胃镜</w:t>
            </w:r>
          </w:p>
        </w:tc>
        <w:tc>
          <w:tcPr>
            <w:tcW w:w="278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奥林巴斯</w:t>
            </w:r>
          </w:p>
        </w:tc>
        <w:tc>
          <w:tcPr>
            <w:tcW w:w="2354"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default"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3422"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胸</w:t>
            </w:r>
            <w:r>
              <w:rPr>
                <w:rFonts w:hint="eastAsia" w:ascii="宋体" w:hAnsi="宋体" w:eastAsia="宋体" w:cs="宋体"/>
                <w:i w:val="0"/>
                <w:iCs w:val="0"/>
                <w:color w:val="000000"/>
                <w:kern w:val="0"/>
                <w:sz w:val="24"/>
                <w:szCs w:val="24"/>
                <w:highlight w:val="none"/>
                <w:u w:val="none"/>
                <w:lang w:val="en-US" w:eastAsia="zh-CN" w:bidi="ar"/>
              </w:rPr>
              <w:t>腔镜、腹腔镜、支气管镜、关节镜等</w:t>
            </w:r>
          </w:p>
        </w:tc>
        <w:tc>
          <w:tcPr>
            <w:tcW w:w="2782"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Stroz、strykle、奥林巴斯</w:t>
            </w:r>
          </w:p>
        </w:tc>
        <w:tc>
          <w:tcPr>
            <w:tcW w:w="2354"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default" w:ascii="宋体" w:hAnsi="宋体" w:eastAsia="宋体" w:cs="宋体"/>
                <w:b w:val="0"/>
                <w:kern w:val="2"/>
                <w:sz w:val="24"/>
                <w:szCs w:val="24"/>
                <w:highlight w:val="none"/>
                <w:lang w:val="en-US" w:eastAsia="zh-CN" w:bidi="ar-SA"/>
              </w:rPr>
            </w:pPr>
            <w:r>
              <w:rPr>
                <w:rFonts w:hint="eastAsia" w:ascii="宋体" w:hAnsi="宋体" w:cs="宋体"/>
                <w:b w:val="0"/>
                <w:kern w:val="2"/>
                <w:sz w:val="24"/>
                <w:szCs w:val="24"/>
                <w:highlight w:val="none"/>
                <w:lang w:val="en-US" w:eastAsia="zh-CN" w:bidi="ar-SA"/>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42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双能X射线骨密度仪</w:t>
            </w:r>
          </w:p>
        </w:tc>
        <w:tc>
          <w:tcPr>
            <w:tcW w:w="278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Prodigy</w:t>
            </w:r>
          </w:p>
        </w:tc>
        <w:tc>
          <w:tcPr>
            <w:tcW w:w="2354"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default"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42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脊椎双通道内镜</w:t>
            </w:r>
          </w:p>
        </w:tc>
        <w:tc>
          <w:tcPr>
            <w:tcW w:w="278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VT-BELIF02</w:t>
            </w:r>
          </w:p>
        </w:tc>
        <w:tc>
          <w:tcPr>
            <w:tcW w:w="2354"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default"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42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脊柱微动力系统</w:t>
            </w:r>
          </w:p>
        </w:tc>
        <w:tc>
          <w:tcPr>
            <w:tcW w:w="278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DL-JW</w:t>
            </w:r>
          </w:p>
        </w:tc>
        <w:tc>
          <w:tcPr>
            <w:tcW w:w="2354"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default"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42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移动式C形臂X射线机</w:t>
            </w:r>
          </w:p>
        </w:tc>
        <w:tc>
          <w:tcPr>
            <w:tcW w:w="278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OEC715</w:t>
            </w:r>
          </w:p>
        </w:tc>
        <w:tc>
          <w:tcPr>
            <w:tcW w:w="2354"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default"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422" w:type="dxa"/>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平板探测器成像系统C臂</w:t>
            </w:r>
          </w:p>
        </w:tc>
        <w:tc>
          <w:tcPr>
            <w:tcW w:w="2782" w:type="dxa"/>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JZ12</w:t>
            </w:r>
          </w:p>
        </w:tc>
        <w:tc>
          <w:tcPr>
            <w:tcW w:w="2354"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default"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42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超声眼科乳化玻切治疗仪</w:t>
            </w:r>
          </w:p>
        </w:tc>
        <w:tc>
          <w:tcPr>
            <w:tcW w:w="278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Megatron S4</w:t>
            </w:r>
          </w:p>
        </w:tc>
        <w:tc>
          <w:tcPr>
            <w:tcW w:w="2354"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default"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42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乳腺微创旋切仪</w:t>
            </w:r>
          </w:p>
        </w:tc>
        <w:tc>
          <w:tcPr>
            <w:tcW w:w="278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SCM23</w:t>
            </w:r>
          </w:p>
        </w:tc>
        <w:tc>
          <w:tcPr>
            <w:tcW w:w="2354"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default"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42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4K腹腔镜</w:t>
            </w:r>
          </w:p>
        </w:tc>
        <w:tc>
          <w:tcPr>
            <w:tcW w:w="278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ES-CS4K100/100C</w:t>
            </w:r>
          </w:p>
        </w:tc>
        <w:tc>
          <w:tcPr>
            <w:tcW w:w="2354"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default"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422" w:type="dxa"/>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移动式C形臂X射线机</w:t>
            </w:r>
          </w:p>
        </w:tc>
        <w:tc>
          <w:tcPr>
            <w:tcW w:w="2782" w:type="dxa"/>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Ziehm Vision R</w:t>
            </w:r>
          </w:p>
        </w:tc>
        <w:tc>
          <w:tcPr>
            <w:tcW w:w="2354"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default"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422" w:type="dxa"/>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移动式C形臂X射线机</w:t>
            </w:r>
          </w:p>
        </w:tc>
        <w:tc>
          <w:tcPr>
            <w:tcW w:w="2782" w:type="dxa"/>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Ziehm 8000</w:t>
            </w:r>
          </w:p>
        </w:tc>
        <w:tc>
          <w:tcPr>
            <w:tcW w:w="2354"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default"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42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脊柱手术床</w:t>
            </w:r>
          </w:p>
        </w:tc>
        <w:tc>
          <w:tcPr>
            <w:tcW w:w="278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1131.12B0</w:t>
            </w:r>
          </w:p>
        </w:tc>
        <w:tc>
          <w:tcPr>
            <w:tcW w:w="2354"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default"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422" w:type="dxa"/>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肝功能剪切波量化超声诊断仪</w:t>
            </w:r>
          </w:p>
        </w:tc>
        <w:tc>
          <w:tcPr>
            <w:tcW w:w="2782" w:type="dxa"/>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FibroScanHANDY</w:t>
            </w:r>
          </w:p>
        </w:tc>
        <w:tc>
          <w:tcPr>
            <w:tcW w:w="2354"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default"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342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2782"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2354" w:type="dxa"/>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kern w:val="2"/>
                <w:sz w:val="24"/>
                <w:szCs w:val="21"/>
                <w:highlight w:val="none"/>
                <w:lang w:val="en-US" w:eastAsia="zh-CN" w:bidi="ar-SA"/>
              </w:rPr>
            </w:pPr>
          </w:p>
        </w:tc>
      </w:tr>
    </w:tbl>
    <w:tbl>
      <w:tblPr>
        <w:tblStyle w:val="28"/>
        <w:tblpPr w:leftFromText="180" w:rightFromText="180" w:vertAnchor="text" w:horzAnchor="page" w:tblpX="1561" w:tblpY="936"/>
        <w:tblOverlap w:val="never"/>
        <w:tblW w:w="9002" w:type="dxa"/>
        <w:tblInd w:w="0" w:type="dxa"/>
        <w:tblLayout w:type="fixed"/>
        <w:tblCellMar>
          <w:top w:w="0" w:type="dxa"/>
          <w:left w:w="108" w:type="dxa"/>
          <w:bottom w:w="0" w:type="dxa"/>
          <w:right w:w="108" w:type="dxa"/>
        </w:tblCellMar>
      </w:tblPr>
      <w:tblGrid>
        <w:gridCol w:w="3689"/>
        <w:gridCol w:w="3774"/>
        <w:gridCol w:w="1539"/>
      </w:tblGrid>
      <w:tr>
        <w:tblPrEx>
          <w:tblCellMar>
            <w:top w:w="0" w:type="dxa"/>
            <w:left w:w="108" w:type="dxa"/>
            <w:bottom w:w="0" w:type="dxa"/>
            <w:right w:w="108" w:type="dxa"/>
          </w:tblCellMar>
        </w:tblPrEx>
        <w:trPr>
          <w:trHeight w:val="236" w:hRule="atLeast"/>
        </w:trPr>
        <w:tc>
          <w:tcPr>
            <w:tcW w:w="368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bCs/>
                <w:sz w:val="24"/>
                <w:szCs w:val="21"/>
                <w:highlight w:val="none"/>
              </w:rPr>
            </w:pPr>
            <w:r>
              <w:rPr>
                <w:rFonts w:hint="eastAsia" w:ascii="宋体" w:hAnsi="宋体" w:eastAsia="宋体" w:cs="宋体"/>
                <w:b w:val="0"/>
                <w:bCs/>
                <w:sz w:val="24"/>
                <w:szCs w:val="21"/>
                <w:highlight w:val="none"/>
              </w:rPr>
              <w:t>设备名称</w:t>
            </w:r>
          </w:p>
        </w:tc>
        <w:tc>
          <w:tcPr>
            <w:tcW w:w="377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bCs/>
                <w:sz w:val="24"/>
                <w:szCs w:val="21"/>
                <w:highlight w:val="none"/>
              </w:rPr>
            </w:pPr>
            <w:r>
              <w:rPr>
                <w:rFonts w:hint="eastAsia" w:ascii="宋体" w:hAnsi="宋体" w:eastAsia="宋体" w:cs="宋体"/>
                <w:b w:val="0"/>
                <w:bCs/>
                <w:sz w:val="24"/>
                <w:szCs w:val="21"/>
                <w:highlight w:val="none"/>
              </w:rPr>
              <w:t>设备型号</w:t>
            </w:r>
          </w:p>
        </w:tc>
        <w:tc>
          <w:tcPr>
            <w:tcW w:w="1539" w:type="dxa"/>
            <w:tcBorders>
              <w:top w:val="single" w:color="auto" w:sz="4" w:space="0"/>
              <w:left w:val="single" w:color="auto" w:sz="4" w:space="0"/>
              <w:bottom w:val="single" w:color="auto" w:sz="4" w:space="0"/>
              <w:right w:val="single" w:color="auto" w:sz="4" w:space="0"/>
            </w:tcBorders>
            <w:vAlign w:val="bottom"/>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bCs/>
                <w:sz w:val="24"/>
                <w:szCs w:val="21"/>
                <w:highlight w:val="none"/>
              </w:rPr>
            </w:pPr>
            <w:r>
              <w:rPr>
                <w:rFonts w:hint="eastAsia" w:ascii="宋体" w:hAnsi="宋体" w:eastAsia="宋体" w:cs="宋体"/>
                <w:b w:val="0"/>
                <w:bCs/>
                <w:sz w:val="24"/>
                <w:szCs w:val="21"/>
                <w:highlight w:val="none"/>
              </w:rPr>
              <w:t>数量</w:t>
            </w:r>
          </w:p>
        </w:tc>
      </w:tr>
      <w:tr>
        <w:tblPrEx>
          <w:tblCellMar>
            <w:top w:w="0" w:type="dxa"/>
            <w:left w:w="108" w:type="dxa"/>
            <w:bottom w:w="0" w:type="dxa"/>
            <w:right w:w="108" w:type="dxa"/>
          </w:tblCellMar>
        </w:tblPrEx>
        <w:trPr>
          <w:trHeight w:val="281" w:hRule="atLeast"/>
        </w:trPr>
        <w:tc>
          <w:tcPr>
            <w:tcW w:w="368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监护仪</w:t>
            </w:r>
          </w:p>
        </w:tc>
        <w:tc>
          <w:tcPr>
            <w:tcW w:w="377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ePM10；uMEC10；N15；ipm8；IM8B；BeneView T5；F6；BP100A；AnyViewA3；IPM8；SRF618++型；MEC2000；CMS.9000；CADEN CE.II型；LK系列；Imec 10；Beneview  T5；T5</w:t>
            </w:r>
          </w:p>
        </w:tc>
        <w:tc>
          <w:tcPr>
            <w:tcW w:w="153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180</w:t>
            </w:r>
          </w:p>
        </w:tc>
      </w:tr>
      <w:tr>
        <w:tblPrEx>
          <w:tblCellMar>
            <w:top w:w="0" w:type="dxa"/>
            <w:left w:w="108" w:type="dxa"/>
            <w:bottom w:w="0" w:type="dxa"/>
            <w:right w:w="108" w:type="dxa"/>
          </w:tblCellMar>
        </w:tblPrEx>
        <w:trPr>
          <w:trHeight w:val="281" w:hRule="atLeast"/>
        </w:trPr>
        <w:tc>
          <w:tcPr>
            <w:tcW w:w="368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医用多功能防褥疮气床垫、凝胶摊药机、医用气体汇流排、携多功能过氧化氢检测报警仪、医用冷藏箱、药品阴凉柜</w:t>
            </w:r>
            <w:r>
              <w:rPr>
                <w:rFonts w:hint="eastAsia" w:ascii="宋体" w:hAnsi="宋体" w:cs="宋体"/>
                <w:b w:val="0"/>
                <w:sz w:val="24"/>
                <w:szCs w:val="21"/>
                <w:highlight w:val="none"/>
                <w:lang w:eastAsia="zh-CN"/>
              </w:rPr>
              <w:t>、</w:t>
            </w:r>
            <w:r>
              <w:rPr>
                <w:rFonts w:hint="eastAsia" w:ascii="宋体" w:hAnsi="宋体" w:eastAsia="宋体" w:cs="宋体"/>
                <w:b w:val="0"/>
                <w:sz w:val="24"/>
                <w:szCs w:val="21"/>
                <w:highlight w:val="none"/>
              </w:rPr>
              <w:t>电动吸引器</w:t>
            </w:r>
          </w:p>
        </w:tc>
        <w:tc>
          <w:tcPr>
            <w:tcW w:w="377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HI07、LB-HLP-P2、SM20、JK40-H202-D、HYC-310；HYC-198S、BT-S-IIZJ-10</w:t>
            </w:r>
          </w:p>
        </w:tc>
        <w:tc>
          <w:tcPr>
            <w:tcW w:w="153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40</w:t>
            </w:r>
          </w:p>
        </w:tc>
      </w:tr>
      <w:tr>
        <w:tblPrEx>
          <w:tblCellMar>
            <w:top w:w="0" w:type="dxa"/>
            <w:left w:w="108" w:type="dxa"/>
            <w:bottom w:w="0" w:type="dxa"/>
            <w:right w:w="108" w:type="dxa"/>
          </w:tblCellMar>
        </w:tblPrEx>
        <w:trPr>
          <w:trHeight w:val="281" w:hRule="atLeast"/>
        </w:trPr>
        <w:tc>
          <w:tcPr>
            <w:tcW w:w="368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数字式十二导心电图机、心电工作站</w:t>
            </w:r>
          </w:p>
        </w:tc>
        <w:tc>
          <w:tcPr>
            <w:tcW w:w="3774"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ECG-1210；ECG.101A；1350P；BCG.101A；ECG.6951E；ECG.101G（ECG-300A)；日本福田FX.7102、CS.281</w:t>
            </w:r>
          </w:p>
        </w:tc>
        <w:tc>
          <w:tcPr>
            <w:tcW w:w="153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35</w:t>
            </w:r>
          </w:p>
        </w:tc>
      </w:tr>
      <w:tr>
        <w:tblPrEx>
          <w:tblCellMar>
            <w:top w:w="0" w:type="dxa"/>
            <w:left w:w="108" w:type="dxa"/>
            <w:bottom w:w="0" w:type="dxa"/>
            <w:right w:w="108" w:type="dxa"/>
          </w:tblCellMar>
        </w:tblPrEx>
        <w:trPr>
          <w:trHeight w:val="303" w:hRule="atLeast"/>
        </w:trPr>
        <w:tc>
          <w:tcPr>
            <w:tcW w:w="368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输液泵、注射泵、输注工作站</w:t>
            </w:r>
          </w:p>
        </w:tc>
        <w:tc>
          <w:tcPr>
            <w:tcW w:w="3774"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ZNB-XK；SK901；ZNB.XB（K）；SK801EX；WZS-50F6；WZ-50C6；MMT.712WW；SK801EX</w:t>
            </w:r>
          </w:p>
        </w:tc>
        <w:tc>
          <w:tcPr>
            <w:tcW w:w="153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177</w:t>
            </w:r>
          </w:p>
        </w:tc>
      </w:tr>
      <w:tr>
        <w:tblPrEx>
          <w:tblCellMar>
            <w:top w:w="0" w:type="dxa"/>
            <w:left w:w="108" w:type="dxa"/>
            <w:bottom w:w="0" w:type="dxa"/>
            <w:right w:w="108" w:type="dxa"/>
          </w:tblCellMar>
        </w:tblPrEx>
        <w:trPr>
          <w:trHeight w:val="90" w:hRule="atLeast"/>
        </w:trPr>
        <w:tc>
          <w:tcPr>
            <w:tcW w:w="368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推车、椅子、治疗车、输液车、货架、玻片柜、担架推车、三层器械台、右弯蓝钳；送药车、水环式真空泵、高温冷却塔、外循环节能双效浓缩器、多功能提取罐、急救车；护理车、器械台、不锈钢药品柜台、配液台、手术包存放架、中药发药架</w:t>
            </w:r>
          </w:p>
        </w:tc>
        <w:tc>
          <w:tcPr>
            <w:tcW w:w="377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HH/BTC-154；1900*640*560；（红蓝）；1200*1050*760cm</w:t>
            </w:r>
            <w:r>
              <w:rPr>
                <w:rFonts w:hint="eastAsia" w:ascii="宋体" w:hAnsi="宋体" w:cs="宋体"/>
                <w:b w:val="0"/>
                <w:sz w:val="24"/>
                <w:szCs w:val="21"/>
                <w:highlight w:val="none"/>
                <w:lang w:eastAsia="zh-CN"/>
              </w:rPr>
              <w:t>；</w:t>
            </w:r>
            <w:r>
              <w:rPr>
                <w:rFonts w:hint="eastAsia" w:ascii="宋体" w:hAnsi="宋体" w:eastAsia="宋体" w:cs="宋体"/>
                <w:b w:val="0"/>
                <w:sz w:val="24"/>
                <w:szCs w:val="21"/>
                <w:highlight w:val="none"/>
              </w:rPr>
              <w:t>1000*850*60cm；JD27200位；JD08；JF14；HH/ZLC-140HH/SYC-143；</w:t>
            </w:r>
          </w:p>
        </w:tc>
        <w:tc>
          <w:tcPr>
            <w:tcW w:w="153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246</w:t>
            </w:r>
          </w:p>
        </w:tc>
      </w:tr>
      <w:tr>
        <w:tblPrEx>
          <w:tblCellMar>
            <w:top w:w="0" w:type="dxa"/>
            <w:left w:w="108" w:type="dxa"/>
            <w:bottom w:w="0" w:type="dxa"/>
            <w:right w:w="108" w:type="dxa"/>
          </w:tblCellMar>
        </w:tblPrEx>
        <w:trPr>
          <w:trHeight w:val="281" w:hRule="atLeast"/>
        </w:trPr>
        <w:tc>
          <w:tcPr>
            <w:tcW w:w="368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消毒机、消毒器、灭菌器、微波干燥灭菌机、档案文件图书消毒柜、内镜清洗消毒装置、快速消毒锅</w:t>
            </w:r>
          </w:p>
        </w:tc>
        <w:tc>
          <w:tcPr>
            <w:tcW w:w="377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移动130立方；壁挂100立方；TT/DTYX-100B；LK/KJF-Y-100型；TT/DT-100BAM（壁挂）；移动60立方；TTYX-60立式移动；壁挂式120立方（平板）；LK/XDJ.B60；移动式80立方；X.60立式移动型；TT/DTYX-80TJ； YKXIY100；CXJ.2J、BKQ-B75II；YXQ.LS.50A；MAST-A；PS.100X；LabPowerⅡ；XG1.DMB.1.2B、HMWB-2X；XH.30KW</w:t>
            </w:r>
          </w:p>
        </w:tc>
        <w:tc>
          <w:tcPr>
            <w:tcW w:w="153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150</w:t>
            </w:r>
          </w:p>
        </w:tc>
      </w:tr>
      <w:tr>
        <w:tblPrEx>
          <w:tblCellMar>
            <w:top w:w="0" w:type="dxa"/>
            <w:left w:w="108" w:type="dxa"/>
            <w:bottom w:w="0" w:type="dxa"/>
            <w:right w:w="108" w:type="dxa"/>
          </w:tblCellMar>
        </w:tblPrEx>
        <w:trPr>
          <w:trHeight w:val="90" w:hRule="atLeast"/>
        </w:trPr>
        <w:tc>
          <w:tcPr>
            <w:tcW w:w="368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除颤仪、半自动体外除颤器、便携式胸腔按压器、穿戴式动态心电记录仪</w:t>
            </w:r>
          </w:p>
        </w:tc>
        <w:tc>
          <w:tcPr>
            <w:tcW w:w="3774"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BeneHeratD3；BeneHeartD6；日本光电TEC.7621C；DEFIGARD 4000；M4735A；PHILIPS 12V2（Cardiolife TEC-7631C)；PHILIPS 12V2；普美康XD1400xe（M290）；普美康XD110、TER010；CT-086S</w:t>
            </w:r>
          </w:p>
        </w:tc>
        <w:tc>
          <w:tcPr>
            <w:tcW w:w="153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39</w:t>
            </w:r>
          </w:p>
        </w:tc>
      </w:tr>
      <w:tr>
        <w:tblPrEx>
          <w:tblCellMar>
            <w:top w:w="0" w:type="dxa"/>
            <w:left w:w="108" w:type="dxa"/>
            <w:bottom w:w="0" w:type="dxa"/>
            <w:right w:w="108" w:type="dxa"/>
          </w:tblCellMar>
        </w:tblPrEx>
        <w:trPr>
          <w:trHeight w:val="90" w:hRule="atLeast"/>
        </w:trPr>
        <w:tc>
          <w:tcPr>
            <w:tcW w:w="368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全自动连续式电磁感应封口机、全自动理盖机旋盖机、煎药机、烟尘净化系统、艾灸烟雾净化器、能量屋</w:t>
            </w:r>
          </w:p>
        </w:tc>
        <w:tc>
          <w:tcPr>
            <w:tcW w:w="3774"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LX6000II；LX6000；SF.150W、JBPX-30、LXFB.50；DXDF60F；SADP.E400；DXDK120B；YB10.50A；YB50.250E；YB10.50A；YB50-250、LYJ.150、KGF.6Z</w:t>
            </w:r>
          </w:p>
        </w:tc>
        <w:tc>
          <w:tcPr>
            <w:tcW w:w="153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34</w:t>
            </w:r>
          </w:p>
        </w:tc>
      </w:tr>
      <w:tr>
        <w:tblPrEx>
          <w:tblCellMar>
            <w:top w:w="0" w:type="dxa"/>
            <w:left w:w="108" w:type="dxa"/>
            <w:bottom w:w="0" w:type="dxa"/>
            <w:right w:w="108" w:type="dxa"/>
          </w:tblCellMar>
        </w:tblPrEx>
        <w:trPr>
          <w:trHeight w:val="90" w:hRule="atLeast"/>
        </w:trPr>
        <w:tc>
          <w:tcPr>
            <w:tcW w:w="368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训练机、体外振动排痰仪、洗胃机、经颅磁刺激仪（磁场刺激仪）、射频控温热凝器</w:t>
            </w:r>
          </w:p>
        </w:tc>
        <w:tc>
          <w:tcPr>
            <w:tcW w:w="3774"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JJKD03-01系列、YS8001；YS8002CX-W、7D；DXW.A；IISC-II、YRD CCY-IA</w:t>
            </w:r>
          </w:p>
        </w:tc>
        <w:tc>
          <w:tcPr>
            <w:tcW w:w="153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34</w:t>
            </w:r>
          </w:p>
        </w:tc>
      </w:tr>
      <w:tr>
        <w:tblPrEx>
          <w:tblCellMar>
            <w:top w:w="0" w:type="dxa"/>
            <w:left w:w="108" w:type="dxa"/>
            <w:bottom w:w="0" w:type="dxa"/>
            <w:right w:w="108" w:type="dxa"/>
          </w:tblCellMar>
        </w:tblPrEx>
        <w:trPr>
          <w:trHeight w:val="90" w:hRule="atLeast"/>
        </w:trPr>
        <w:tc>
          <w:tcPr>
            <w:tcW w:w="368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呼吸机、麻醉机</w:t>
            </w:r>
          </w:p>
        </w:tc>
        <w:tc>
          <w:tcPr>
            <w:tcW w:w="3774"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V60；savina300classic；SV300；VENT Imotion2；Savina；MEDUMAT Standarda；shangrilu510；BiPAP A30、Drager  Fabius2000；</w:t>
            </w:r>
            <w:r>
              <w:rPr>
                <w:rFonts w:hint="eastAsia" w:ascii="宋体" w:hAnsi="宋体" w:eastAsia="宋体" w:cs="宋体"/>
                <w:b w:val="0"/>
                <w:sz w:val="24"/>
                <w:szCs w:val="20"/>
                <w:highlight w:val="none"/>
              </w:rPr>
              <w:t>Fabius plus xl；</w:t>
            </w:r>
            <w:r>
              <w:rPr>
                <w:rFonts w:hint="eastAsia" w:ascii="宋体" w:hAnsi="宋体" w:eastAsia="宋体" w:cs="宋体"/>
                <w:b w:val="0"/>
                <w:sz w:val="24"/>
                <w:szCs w:val="21"/>
                <w:highlight w:val="none"/>
              </w:rPr>
              <w:t>WATOE.55；WATO EX.65</w:t>
            </w:r>
          </w:p>
        </w:tc>
        <w:tc>
          <w:tcPr>
            <w:tcW w:w="153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41</w:t>
            </w:r>
          </w:p>
        </w:tc>
      </w:tr>
      <w:tr>
        <w:tblPrEx>
          <w:tblCellMar>
            <w:top w:w="0" w:type="dxa"/>
            <w:left w:w="108" w:type="dxa"/>
            <w:bottom w:w="0" w:type="dxa"/>
            <w:right w:w="108" w:type="dxa"/>
          </w:tblCellMar>
        </w:tblPrEx>
        <w:trPr>
          <w:trHeight w:val="90" w:hRule="atLeast"/>
        </w:trPr>
        <w:tc>
          <w:tcPr>
            <w:tcW w:w="368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动力系统、等离子</w:t>
            </w:r>
            <w:r>
              <w:rPr>
                <w:rFonts w:hint="eastAsia" w:ascii="宋体" w:hAnsi="宋体" w:cs="宋体"/>
                <w:b w:val="0"/>
                <w:sz w:val="24"/>
                <w:szCs w:val="21"/>
                <w:highlight w:val="none"/>
                <w:lang w:val="en-US" w:eastAsia="zh-CN"/>
              </w:rPr>
              <w:t>治疗系统（含配件）</w:t>
            </w:r>
            <w:r>
              <w:rPr>
                <w:rFonts w:hint="eastAsia" w:ascii="宋体" w:hAnsi="宋体" w:eastAsia="宋体" w:cs="宋体"/>
                <w:b w:val="0"/>
                <w:sz w:val="24"/>
                <w:szCs w:val="21"/>
                <w:highlight w:val="none"/>
              </w:rPr>
              <w:t>、超轻吸引刨削手柄、内窥镜手术手动工具、手术系统、高频电刀、手术无影灯、手术台等</w:t>
            </w:r>
          </w:p>
        </w:tc>
        <w:tc>
          <w:tcPr>
            <w:tcW w:w="3774"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72200617；EC300；HAS.A140；DK.0.01（西山）；72200617；DS-GY18、012047；EC8001-00；FX63422080；Maxium；vulcan EAS 450型；GE-350；VIO300S；BOVIE IDS.300；CV2000；GD300；GD350</w:t>
            </w:r>
          </w:p>
        </w:tc>
        <w:tc>
          <w:tcPr>
            <w:tcW w:w="153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50</w:t>
            </w:r>
          </w:p>
        </w:tc>
      </w:tr>
      <w:tr>
        <w:tblPrEx>
          <w:tblCellMar>
            <w:top w:w="0" w:type="dxa"/>
            <w:left w:w="108" w:type="dxa"/>
            <w:bottom w:w="0" w:type="dxa"/>
            <w:right w:w="108" w:type="dxa"/>
          </w:tblCellMar>
        </w:tblPrEx>
        <w:trPr>
          <w:trHeight w:val="90" w:hRule="atLeast"/>
        </w:trPr>
        <w:tc>
          <w:tcPr>
            <w:tcW w:w="368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检测仪、视力筛查仪、身高体重测量仪、</w:t>
            </w:r>
            <w:r>
              <w:rPr>
                <w:rFonts w:hint="eastAsia" w:ascii="宋体" w:hAnsi="宋体" w:cs="宋体"/>
                <w:b w:val="0"/>
                <w:sz w:val="24"/>
                <w:szCs w:val="21"/>
                <w:highlight w:val="none"/>
                <w:lang w:val="en-US" w:eastAsia="zh-CN"/>
              </w:rPr>
              <w:t>起搏</w:t>
            </w:r>
            <w:r>
              <w:rPr>
                <w:rFonts w:hint="eastAsia" w:ascii="宋体" w:hAnsi="宋体" w:eastAsia="宋体" w:cs="宋体"/>
                <w:b w:val="0"/>
                <w:sz w:val="24"/>
                <w:szCs w:val="21"/>
                <w:highlight w:val="none"/>
              </w:rPr>
              <w:t>分析仪、经皮黄疸仪等</w:t>
            </w:r>
          </w:p>
        </w:tc>
        <w:tc>
          <w:tcPr>
            <w:tcW w:w="3774"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C12787；LX25；Neurometer；ABI.SYSTEM100；ABI.SYSTEM100；STS6100V3；HCBT-01、VS100、V-BSDE(V03)；Getein1600；SUN-3G；Vista AVS；I.STA 300G；ABL90 FLEX；Bh5100T1；TDD.ⅡC；ZF.7型；德国百多力Reliaty；KU-F20、JH20.1C</w:t>
            </w:r>
          </w:p>
        </w:tc>
        <w:tc>
          <w:tcPr>
            <w:tcW w:w="153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41</w:t>
            </w:r>
          </w:p>
        </w:tc>
      </w:tr>
      <w:tr>
        <w:tblPrEx>
          <w:tblCellMar>
            <w:top w:w="0" w:type="dxa"/>
            <w:left w:w="108" w:type="dxa"/>
            <w:bottom w:w="0" w:type="dxa"/>
            <w:right w:w="108" w:type="dxa"/>
          </w:tblCellMar>
        </w:tblPrEx>
        <w:trPr>
          <w:trHeight w:val="90" w:hRule="atLeast"/>
        </w:trPr>
        <w:tc>
          <w:tcPr>
            <w:tcW w:w="368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治疗仪、治疗机等</w:t>
            </w:r>
          </w:p>
        </w:tc>
        <w:tc>
          <w:tcPr>
            <w:tcW w:w="3774"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FD-30-A；JY-A；HGT-200II；LGT-2600B；LGT-2800H1；BG100S；TY-PEMF-Cs；MF.S503B；Megatron S4；QUEEN-93；QL.IPC.A1；SOMNOscreen plus PSG+；迈能MPET800；ZN100；LC.600M；FONA.1000S；MF.S503B；ERBOKRYO；838A.H.O.S；MF.C701B；TW1000；ZP-100CIIA；2P.100CH 2I；MF.C701B；POWER.Q1000；KD848；CG-2000H；WM型；Vocastim.Master；KD.2A；WM.Ⅲ；ZLJ.2000、HB730A；HYZ-IB；ACU.H2H+ 90W；jf40（JC40）；JS.809B</w:t>
            </w:r>
          </w:p>
        </w:tc>
        <w:tc>
          <w:tcPr>
            <w:tcW w:w="1539" w:type="dxa"/>
            <w:tcBorders>
              <w:top w:val="single" w:color="auto" w:sz="4" w:space="0"/>
              <w:left w:val="single" w:color="auto" w:sz="4" w:space="0"/>
              <w:bottom w:val="single" w:color="auto" w:sz="4" w:space="0"/>
              <w:right w:val="single" w:color="auto" w:sz="4" w:space="0"/>
            </w:tcBorders>
            <w:noWrap/>
            <w:vAlign w:val="center"/>
          </w:tcPr>
          <w:p>
            <w:pPr>
              <w:pStyle w:val="9"/>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highlight w:val="none"/>
              </w:rPr>
            </w:pPr>
            <w:r>
              <w:rPr>
                <w:rFonts w:hint="eastAsia" w:ascii="宋体" w:hAnsi="宋体" w:eastAsia="宋体" w:cs="宋体"/>
                <w:b w:val="0"/>
                <w:sz w:val="24"/>
                <w:highlight w:val="none"/>
              </w:rPr>
              <w:t>232</w:t>
            </w:r>
          </w:p>
        </w:tc>
      </w:tr>
      <w:tr>
        <w:tblPrEx>
          <w:tblCellMar>
            <w:top w:w="0" w:type="dxa"/>
            <w:left w:w="108" w:type="dxa"/>
            <w:bottom w:w="0" w:type="dxa"/>
            <w:right w:w="108" w:type="dxa"/>
          </w:tblCellMar>
        </w:tblPrEx>
        <w:trPr>
          <w:trHeight w:val="90" w:hRule="atLeast"/>
        </w:trPr>
        <w:tc>
          <w:tcPr>
            <w:tcW w:w="368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cs="宋体"/>
                <w:b w:val="0"/>
                <w:sz w:val="24"/>
                <w:szCs w:val="21"/>
                <w:highlight w:val="none"/>
                <w:lang w:val="en-US" w:eastAsia="zh-CN"/>
              </w:rPr>
              <w:t>病</w:t>
            </w:r>
            <w:r>
              <w:rPr>
                <w:rFonts w:hint="eastAsia" w:ascii="宋体" w:hAnsi="宋体" w:eastAsia="宋体" w:cs="宋体"/>
                <w:b w:val="0"/>
                <w:sz w:val="24"/>
                <w:szCs w:val="21"/>
                <w:highlight w:val="none"/>
              </w:rPr>
              <w:t>床类</w:t>
            </w:r>
          </w:p>
        </w:tc>
        <w:tc>
          <w:tcPr>
            <w:tcW w:w="3774"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1900*950*500mm；HH/BC.F.3.G.013；HH/BC.F.3.G.01；013；HH/BC.F.015；HH/BC.C.017；HH/BC3S.C；三折；iBed 3；WG-HBD3A；DH-C101A03；OL.2000；DQ-01；BETASTAR1131.12；QDC.300；KL.D.IA；YC.043；ZEPU-TWC-5；RS111-II</w:t>
            </w:r>
          </w:p>
        </w:tc>
        <w:tc>
          <w:tcPr>
            <w:tcW w:w="153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813</w:t>
            </w:r>
          </w:p>
        </w:tc>
      </w:tr>
      <w:tr>
        <w:tblPrEx>
          <w:tblCellMar>
            <w:top w:w="0" w:type="dxa"/>
            <w:left w:w="108" w:type="dxa"/>
            <w:bottom w:w="0" w:type="dxa"/>
            <w:right w:w="108" w:type="dxa"/>
          </w:tblCellMar>
        </w:tblPrEx>
        <w:trPr>
          <w:trHeight w:val="90" w:hRule="atLeast"/>
        </w:trPr>
        <w:tc>
          <w:tcPr>
            <w:tcW w:w="368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臭氧发生器、远程气体报警器、摇摆式颗粒机、热风循环烘干箱、槽型混合机、粉碎机、冷干机、空气压缩机、冷链保温箱</w:t>
            </w:r>
          </w:p>
        </w:tc>
        <w:tc>
          <w:tcPr>
            <w:tcW w:w="3774"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HW-XS-20G、YK-90、CT-0-12、CH-100；SYH.200、BZM-200S；DFY-1000；YF8-3；DFY.1000C；DF.40S；SPL050、GREELOY、GT5-DP23</w:t>
            </w:r>
          </w:p>
        </w:tc>
        <w:tc>
          <w:tcPr>
            <w:tcW w:w="153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32</w:t>
            </w:r>
          </w:p>
        </w:tc>
      </w:tr>
      <w:tr>
        <w:tblPrEx>
          <w:tblCellMar>
            <w:top w:w="0" w:type="dxa"/>
            <w:left w:w="108" w:type="dxa"/>
            <w:bottom w:w="0" w:type="dxa"/>
            <w:right w:w="108" w:type="dxa"/>
          </w:tblCellMar>
        </w:tblPrEx>
        <w:trPr>
          <w:trHeight w:val="90" w:hRule="atLeast"/>
        </w:trPr>
        <w:tc>
          <w:tcPr>
            <w:tcW w:w="368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过氧化氢灭菌快速监测仪、导乐仪监测系、肌电诱发电位图、视频脑电图、脑电仿生电刺激仪、放射状气压弹道式体外冲击波、膝关节被动活动器（下肢关节康复器）、体位垫</w:t>
            </w:r>
          </w:p>
        </w:tc>
        <w:tc>
          <w:tcPr>
            <w:tcW w:w="3774"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490H；FD-3007K、MLD B2、GT5001、日本光电、Sienna、CVFT.MG201；NK.IB05</w:t>
            </w:r>
          </w:p>
        </w:tc>
        <w:tc>
          <w:tcPr>
            <w:tcW w:w="1539"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30</w:t>
            </w:r>
          </w:p>
        </w:tc>
      </w:tr>
    </w:tbl>
    <w:tbl>
      <w:tblPr>
        <w:tblStyle w:val="28"/>
        <w:tblpPr w:leftFromText="180" w:rightFromText="180" w:vertAnchor="text" w:horzAnchor="page" w:tblpX="1549" w:tblpY="239"/>
        <w:tblOverlap w:val="never"/>
        <w:tblW w:w="9000" w:type="dxa"/>
        <w:tblInd w:w="0" w:type="dxa"/>
        <w:tblLayout w:type="fixed"/>
        <w:tblCellMar>
          <w:top w:w="0" w:type="dxa"/>
          <w:left w:w="108" w:type="dxa"/>
          <w:bottom w:w="0" w:type="dxa"/>
          <w:right w:w="108" w:type="dxa"/>
        </w:tblCellMar>
      </w:tblPr>
      <w:tblGrid>
        <w:gridCol w:w="3687"/>
        <w:gridCol w:w="3756"/>
        <w:gridCol w:w="1557"/>
      </w:tblGrid>
      <w:tr>
        <w:tblPrEx>
          <w:tblCellMar>
            <w:top w:w="0" w:type="dxa"/>
            <w:left w:w="108" w:type="dxa"/>
            <w:bottom w:w="0" w:type="dxa"/>
            <w:right w:w="108" w:type="dxa"/>
          </w:tblCellMar>
        </w:tblPrEx>
        <w:trPr>
          <w:trHeight w:val="281" w:hRule="atLeast"/>
        </w:trPr>
        <w:tc>
          <w:tcPr>
            <w:tcW w:w="3687"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超声刀系统、显微器械、超声刀、显微镜</w:t>
            </w:r>
          </w:p>
        </w:tc>
        <w:tc>
          <w:tcPr>
            <w:tcW w:w="3756"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强生（爱惜康）GEN11JH-50-010、AH-600、XT-X-4A；OMS.90；SLM.2ER；Nikon 80i；奥林巴斯CX.31；N.300M；Y25J型；XT.X.4A；Y25X</w:t>
            </w:r>
          </w:p>
        </w:tc>
        <w:tc>
          <w:tcPr>
            <w:tcW w:w="1557"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20</w:t>
            </w:r>
          </w:p>
        </w:tc>
      </w:tr>
      <w:tr>
        <w:tblPrEx>
          <w:tblCellMar>
            <w:top w:w="0" w:type="dxa"/>
            <w:left w:w="108" w:type="dxa"/>
            <w:bottom w:w="0" w:type="dxa"/>
            <w:right w:w="108" w:type="dxa"/>
          </w:tblCellMar>
        </w:tblPrEx>
        <w:trPr>
          <w:trHeight w:val="370" w:hRule="atLeast"/>
        </w:trPr>
        <w:tc>
          <w:tcPr>
            <w:tcW w:w="3687"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胰岛素泵、多极射频消融仪、眼科超声诊断仪、电脑视野检查仪、多功能清创机、根管诊断（预备)设备、牙科用热凝仪</w:t>
            </w:r>
          </w:p>
        </w:tc>
        <w:tc>
          <w:tcPr>
            <w:tcW w:w="3756"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MMT.722WW；美敦力 MMT.712EWS、LDRF.120S；华龙HL.75F、ensiometer A200；APS.6000BER；APS.2000AER、LX.1100/LX.5500/LX.6867、Elements、Diagnosyic、DK.YYZ.03</w:t>
            </w:r>
          </w:p>
        </w:tc>
        <w:tc>
          <w:tcPr>
            <w:tcW w:w="1557"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30</w:t>
            </w:r>
          </w:p>
        </w:tc>
      </w:tr>
      <w:tr>
        <w:tblPrEx>
          <w:tblCellMar>
            <w:top w:w="0" w:type="dxa"/>
            <w:left w:w="108" w:type="dxa"/>
            <w:bottom w:w="0" w:type="dxa"/>
            <w:right w:w="108" w:type="dxa"/>
          </w:tblCellMar>
        </w:tblPrEx>
        <w:trPr>
          <w:trHeight w:val="1033" w:hRule="atLeast"/>
        </w:trPr>
        <w:tc>
          <w:tcPr>
            <w:tcW w:w="3687"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包装机、中药炼药机、螺旋式选丸机、液体灌装压盖机、打码机、可调控恒温箱</w:t>
            </w:r>
          </w:p>
        </w:tc>
        <w:tc>
          <w:tcPr>
            <w:tcW w:w="3756"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LXFB.50；DXDF60F；SADP.E400；DXDK120B；YB10.50A；YB50.250E；YB10.50A；YB50-250、LYJ.150、KGF.6Z</w:t>
            </w:r>
          </w:p>
        </w:tc>
        <w:tc>
          <w:tcPr>
            <w:tcW w:w="1557"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15</w:t>
            </w:r>
          </w:p>
        </w:tc>
      </w:tr>
      <w:tr>
        <w:tblPrEx>
          <w:tblCellMar>
            <w:top w:w="0" w:type="dxa"/>
            <w:left w:w="108" w:type="dxa"/>
            <w:bottom w:w="0" w:type="dxa"/>
            <w:right w:w="108" w:type="dxa"/>
          </w:tblCellMar>
        </w:tblPrEx>
        <w:trPr>
          <w:trHeight w:val="370" w:hRule="atLeast"/>
        </w:trPr>
        <w:tc>
          <w:tcPr>
            <w:tcW w:w="3687"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鼻内窥镜及图像系统、双工位综合治疗台、双工位综合治疗台、肺功能测试系统、气囊仿生助产仪、便携式结肠水疗仪、数控气压止血带</w:t>
            </w:r>
          </w:p>
        </w:tc>
        <w:tc>
          <w:tcPr>
            <w:tcW w:w="3756"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F.168D（70度）、YSG.P.1、MasterScreen、ST.E800、KCB.1、JS.818E、YF.ATS.D；YF.C型；YF.D型</w:t>
            </w:r>
          </w:p>
        </w:tc>
        <w:tc>
          <w:tcPr>
            <w:tcW w:w="1557"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24</w:t>
            </w:r>
          </w:p>
        </w:tc>
      </w:tr>
    </w:tbl>
    <w:tbl>
      <w:tblPr>
        <w:tblStyle w:val="28"/>
        <w:tblpPr w:leftFromText="180" w:rightFromText="180" w:vertAnchor="text" w:horzAnchor="page" w:tblpX="1561" w:tblpY="244"/>
        <w:tblOverlap w:val="never"/>
        <w:tblW w:w="9000" w:type="dxa"/>
        <w:tblInd w:w="0" w:type="dxa"/>
        <w:tblLayout w:type="fixed"/>
        <w:tblCellMar>
          <w:top w:w="0" w:type="dxa"/>
          <w:left w:w="108" w:type="dxa"/>
          <w:bottom w:w="0" w:type="dxa"/>
          <w:right w:w="108" w:type="dxa"/>
        </w:tblCellMar>
      </w:tblPr>
      <w:tblGrid>
        <w:gridCol w:w="3613"/>
        <w:gridCol w:w="3831"/>
        <w:gridCol w:w="1556"/>
      </w:tblGrid>
      <w:tr>
        <w:tblPrEx>
          <w:tblCellMar>
            <w:top w:w="0" w:type="dxa"/>
            <w:left w:w="108" w:type="dxa"/>
            <w:bottom w:w="0" w:type="dxa"/>
            <w:right w:w="108" w:type="dxa"/>
          </w:tblCellMar>
        </w:tblPrEx>
        <w:trPr>
          <w:trHeight w:val="281" w:hRule="atLeast"/>
        </w:trPr>
        <w:tc>
          <w:tcPr>
            <w:tcW w:w="3613"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中央监护系统、遥测系统、阻抗心输出量测量系统、多导生理记录仪、雷兰皮下动态葡萄糖监测系统、多功能神经康复诊疗系统</w:t>
            </w:r>
          </w:p>
        </w:tc>
        <w:tc>
          <w:tcPr>
            <w:tcW w:w="3831"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迈瑞7000；BeneVision、TM80、NICaS CS、立德LEAD.7000A</w:t>
            </w:r>
          </w:p>
        </w:tc>
        <w:tc>
          <w:tcPr>
            <w:tcW w:w="1556"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16</w:t>
            </w:r>
          </w:p>
        </w:tc>
      </w:tr>
      <w:tr>
        <w:tblPrEx>
          <w:tblCellMar>
            <w:top w:w="0" w:type="dxa"/>
            <w:left w:w="108" w:type="dxa"/>
            <w:bottom w:w="0" w:type="dxa"/>
            <w:right w:w="108" w:type="dxa"/>
          </w:tblCellMar>
        </w:tblPrEx>
        <w:trPr>
          <w:trHeight w:val="281" w:hRule="atLeast"/>
        </w:trPr>
        <w:tc>
          <w:tcPr>
            <w:tcW w:w="3613"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lang w:val="en-US" w:eastAsia="zh-CN"/>
              </w:rPr>
            </w:pPr>
            <w:r>
              <w:rPr>
                <w:rFonts w:hint="eastAsia" w:ascii="宋体" w:hAnsi="宋体" w:eastAsia="宋体" w:cs="宋体"/>
                <w:b w:val="0"/>
                <w:sz w:val="24"/>
                <w:szCs w:val="21"/>
                <w:highlight w:val="none"/>
              </w:rPr>
              <w:t>道管理模型、气道管理模型、智能康复训练系统、婴儿吸痰模拟人、婴儿吸痰模拟</w:t>
            </w:r>
            <w:r>
              <w:rPr>
                <w:rFonts w:hint="eastAsia" w:ascii="宋体" w:hAnsi="宋体" w:cs="宋体"/>
                <w:b w:val="0"/>
                <w:sz w:val="24"/>
                <w:szCs w:val="21"/>
                <w:highlight w:val="none"/>
                <w:lang w:val="en-US" w:eastAsia="zh-CN"/>
              </w:rPr>
              <w:t>人</w:t>
            </w:r>
            <w:r>
              <w:rPr>
                <w:rFonts w:hint="eastAsia" w:ascii="宋体" w:hAnsi="宋体" w:eastAsia="宋体" w:cs="宋体"/>
                <w:b w:val="0"/>
                <w:sz w:val="24"/>
                <w:szCs w:val="21"/>
                <w:highlight w:val="none"/>
              </w:rPr>
              <w:t>、中医临床接诊思维训练软件、中医临床接诊思维训练软件、脊柱（腰椎）穿刺模型、腹腔镜模拟教学设备、临床心电图诊断及考核系统、半身心肺复苏训练模拟</w:t>
            </w:r>
            <w:r>
              <w:rPr>
                <w:rFonts w:hint="eastAsia"/>
                <w:highlight w:val="none"/>
                <w:lang w:val="en-US" w:eastAsia="zh-CN"/>
              </w:rPr>
              <w:t>人</w:t>
            </w:r>
          </w:p>
        </w:tc>
        <w:tc>
          <w:tcPr>
            <w:tcW w:w="3831"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S550；JC.F83101；JC.X1050；JC.F1152；JC.F4005；JC.W5002；JC.W3001；60151；SB50920U；JC.W3001；S320；JC.MM3；DM.NS1037；MAW.170E；DM.GP6655；DM.CS6228；DM.CS6225；Dm.CS6210、LapSim、HALS；Code Blue III Adult</w:t>
            </w:r>
          </w:p>
        </w:tc>
        <w:tc>
          <w:tcPr>
            <w:tcW w:w="1556"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99</w:t>
            </w:r>
          </w:p>
        </w:tc>
      </w:tr>
      <w:tr>
        <w:tblPrEx>
          <w:tblCellMar>
            <w:top w:w="0" w:type="dxa"/>
            <w:left w:w="108" w:type="dxa"/>
            <w:bottom w:w="0" w:type="dxa"/>
            <w:right w:w="108" w:type="dxa"/>
          </w:tblCellMar>
        </w:tblPrEx>
        <w:trPr>
          <w:trHeight w:val="281" w:hRule="atLeast"/>
        </w:trPr>
        <w:tc>
          <w:tcPr>
            <w:tcW w:w="3613"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离心机、床旁CRRT、带冷冻台的包埋、病理组织漂烘机、新生儿辐射台电子阴道镜、外振动排痰机</w:t>
            </w:r>
          </w:p>
        </w:tc>
        <w:tc>
          <w:tcPr>
            <w:tcW w:w="3831"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KL05A；TD.5M；TC.5Z.48*7ML；TD.52.32*15ml；TGL.16MC；TGL.16；TD6K、德国贝朗B/Braum、YS8002CS.W、TB.FL1、新华ZF800.A</w:t>
            </w:r>
          </w:p>
        </w:tc>
        <w:tc>
          <w:tcPr>
            <w:tcW w:w="1556"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20</w:t>
            </w:r>
          </w:p>
        </w:tc>
      </w:tr>
      <w:tr>
        <w:tblPrEx>
          <w:tblCellMar>
            <w:top w:w="0" w:type="dxa"/>
            <w:left w:w="108" w:type="dxa"/>
            <w:bottom w:w="0" w:type="dxa"/>
            <w:right w:w="108" w:type="dxa"/>
          </w:tblCellMar>
        </w:tblPrEx>
        <w:trPr>
          <w:trHeight w:val="281" w:hRule="atLeast"/>
        </w:trPr>
        <w:tc>
          <w:tcPr>
            <w:tcW w:w="3613"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cs="宋体"/>
                <w:b w:val="0"/>
                <w:sz w:val="24"/>
                <w:szCs w:val="21"/>
                <w:highlight w:val="none"/>
                <w:lang w:val="en-US" w:eastAsia="zh-CN"/>
              </w:rPr>
              <w:t>器械</w:t>
            </w:r>
            <w:r>
              <w:rPr>
                <w:rFonts w:hint="eastAsia" w:ascii="宋体" w:hAnsi="宋体" w:eastAsia="宋体" w:cs="宋体"/>
                <w:b w:val="0"/>
                <w:sz w:val="24"/>
                <w:szCs w:val="21"/>
                <w:highlight w:val="none"/>
              </w:rPr>
              <w:t>柜</w:t>
            </w:r>
            <w:r>
              <w:rPr>
                <w:rFonts w:hint="eastAsia" w:ascii="宋体" w:hAnsi="宋体" w:cs="宋体"/>
                <w:b w:val="0"/>
                <w:sz w:val="24"/>
                <w:szCs w:val="21"/>
                <w:highlight w:val="none"/>
                <w:lang w:val="en-US" w:eastAsia="zh-CN"/>
              </w:rPr>
              <w:t>等</w:t>
            </w:r>
          </w:p>
        </w:tc>
        <w:tc>
          <w:tcPr>
            <w:tcW w:w="3831"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1000*380*1090；1000*380*1900；1000*450*1800；1000*500*1800；1090*610*2000；1000*500*2000带隔板；1200*380*900；1250*500*2000带隔板；1300*380*1900；1300*500*2000带隔板；1355*610*900；40位；500mm宽，四抽；500mm宽、加一隔板；500mm宽；50位；60位；950*400*1750；ABS 010705；七层1*0.38*1.9m；大二门B型顶开孔；定做1000*500/380*1800；YQ.0078；YGZ.1600S；BSC.1100ⅡB2.X；BSC.1100IIA2；JS90</w:t>
            </w:r>
          </w:p>
        </w:tc>
        <w:tc>
          <w:tcPr>
            <w:tcW w:w="1556"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248</w:t>
            </w:r>
          </w:p>
        </w:tc>
      </w:tr>
      <w:tr>
        <w:tblPrEx>
          <w:tblCellMar>
            <w:top w:w="0" w:type="dxa"/>
            <w:left w:w="108" w:type="dxa"/>
            <w:bottom w:w="0" w:type="dxa"/>
            <w:right w:w="108" w:type="dxa"/>
          </w:tblCellMar>
        </w:tblPrEx>
        <w:trPr>
          <w:trHeight w:val="407" w:hRule="atLeast"/>
        </w:trPr>
        <w:tc>
          <w:tcPr>
            <w:tcW w:w="3613"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电切镜及附件、冷光源、恒温金属浴</w:t>
            </w:r>
            <w:r>
              <w:rPr>
                <w:rFonts w:hint="eastAsia" w:ascii="宋体" w:hAnsi="宋体" w:cs="宋体"/>
                <w:b w:val="0"/>
                <w:sz w:val="24"/>
                <w:szCs w:val="21"/>
                <w:highlight w:val="none"/>
                <w:lang w:eastAsia="zh-CN"/>
              </w:rPr>
              <w:t>（</w:t>
            </w:r>
            <w:r>
              <w:rPr>
                <w:rFonts w:hint="eastAsia" w:ascii="宋体" w:hAnsi="宋体" w:cs="宋体"/>
                <w:b w:val="0"/>
                <w:sz w:val="24"/>
                <w:szCs w:val="21"/>
                <w:highlight w:val="none"/>
                <w:lang w:val="en-US" w:eastAsia="zh-CN"/>
              </w:rPr>
              <w:t>干式恒温器）</w:t>
            </w:r>
            <w:r>
              <w:rPr>
                <w:rFonts w:hint="eastAsia" w:ascii="宋体" w:hAnsi="宋体" w:eastAsia="宋体" w:cs="宋体"/>
                <w:b w:val="0"/>
                <w:sz w:val="24"/>
                <w:szCs w:val="21"/>
                <w:highlight w:val="none"/>
              </w:rPr>
              <w:t>、电加热循环烘箱、冰冻切片机、超声波清洗器、自动气压止血仪、超声波身高体重测量仪、神经外科综合动力装置、高频热合机、心肺复机、培养箱</w:t>
            </w:r>
          </w:p>
        </w:tc>
        <w:tc>
          <w:tcPr>
            <w:tcW w:w="3831"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8654.422、KQ.100E、HK.0、FSE、GL.350B；GL.350E、CMS60C、900Y、ATS.1000型、DK.N.3I、107CCV、BSC.150；KS.0301；SPX.150B；HH.B11360；WJ.2.160；YP-90A</w:t>
            </w:r>
          </w:p>
        </w:tc>
        <w:tc>
          <w:tcPr>
            <w:tcW w:w="1556"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44</w:t>
            </w:r>
          </w:p>
        </w:tc>
      </w:tr>
      <w:tr>
        <w:tblPrEx>
          <w:tblCellMar>
            <w:top w:w="0" w:type="dxa"/>
            <w:left w:w="108" w:type="dxa"/>
            <w:bottom w:w="0" w:type="dxa"/>
            <w:right w:w="108" w:type="dxa"/>
          </w:tblCellMar>
        </w:tblPrEx>
        <w:trPr>
          <w:trHeight w:val="388" w:hRule="atLeast"/>
        </w:trPr>
        <w:tc>
          <w:tcPr>
            <w:tcW w:w="3613"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电动升降PT训练床、单人站立架、上肢多关节多方向训练器、手功能训练器、恒温蜡疗仪、手功能灵敏度训练器</w:t>
            </w:r>
          </w:p>
        </w:tc>
        <w:tc>
          <w:tcPr>
            <w:tcW w:w="3831" w:type="dxa"/>
            <w:tcBorders>
              <w:top w:val="single" w:color="auto" w:sz="4" w:space="0"/>
              <w:left w:val="single" w:color="auto" w:sz="4" w:space="0"/>
              <w:bottom w:val="single" w:color="auto" w:sz="4" w:space="0"/>
              <w:right w:val="single" w:color="auto" w:sz="4" w:space="0"/>
            </w:tcBorders>
            <w:noWrap/>
            <w:vAlign w:val="center"/>
          </w:tcPr>
          <w:p>
            <w:pPr>
              <w:pageBreakBefore w:val="0"/>
              <w:tabs>
                <w:tab w:val="center" w:pos="1867"/>
                <w:tab w:val="right" w:pos="3615"/>
              </w:tabs>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KD.SGNKD.PTC.03；KD.ZLJ.03</w:t>
            </w:r>
            <w:r>
              <w:rPr>
                <w:rFonts w:hint="eastAsia" w:ascii="宋体" w:hAnsi="宋体" w:eastAsia="宋体" w:cs="宋体"/>
                <w:b w:val="0"/>
                <w:sz w:val="24"/>
                <w:szCs w:val="21"/>
                <w:highlight w:val="none"/>
              </w:rPr>
              <w:tab/>
            </w:r>
            <w:r>
              <w:rPr>
                <w:rFonts w:hint="eastAsia" w:ascii="宋体" w:hAnsi="宋体" w:eastAsia="宋体" w:cs="宋体"/>
                <w:b w:val="0"/>
                <w:sz w:val="24"/>
                <w:szCs w:val="21"/>
                <w:highlight w:val="none"/>
              </w:rPr>
              <w:t>、JY.KS01、KD.SGN</w:t>
            </w:r>
          </w:p>
        </w:tc>
        <w:tc>
          <w:tcPr>
            <w:tcW w:w="1556"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26</w:t>
            </w:r>
          </w:p>
        </w:tc>
      </w:tr>
      <w:tr>
        <w:tblPrEx>
          <w:tblCellMar>
            <w:top w:w="0" w:type="dxa"/>
            <w:left w:w="108" w:type="dxa"/>
            <w:bottom w:w="0" w:type="dxa"/>
            <w:right w:w="108" w:type="dxa"/>
          </w:tblCellMar>
        </w:tblPrEx>
        <w:trPr>
          <w:trHeight w:val="388" w:hRule="atLeast"/>
        </w:trPr>
        <w:tc>
          <w:tcPr>
            <w:tcW w:w="3613"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ADL功能训练柜、可调式磨砂板及附件、感知训练组合、平衡协调训练器、腕部功能训练器</w:t>
            </w:r>
          </w:p>
        </w:tc>
        <w:tc>
          <w:tcPr>
            <w:tcW w:w="3831"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KD.XLG.006、KD.WGN、KD.KHX、KD.MZG</w:t>
            </w:r>
          </w:p>
        </w:tc>
        <w:tc>
          <w:tcPr>
            <w:tcW w:w="1556"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33</w:t>
            </w:r>
          </w:p>
        </w:tc>
      </w:tr>
      <w:tr>
        <w:tblPrEx>
          <w:tblCellMar>
            <w:top w:w="0" w:type="dxa"/>
            <w:left w:w="108" w:type="dxa"/>
            <w:bottom w:w="0" w:type="dxa"/>
            <w:right w:w="108" w:type="dxa"/>
          </w:tblCellMar>
        </w:tblPrEx>
        <w:trPr>
          <w:trHeight w:val="388" w:hRule="atLeast"/>
        </w:trPr>
        <w:tc>
          <w:tcPr>
            <w:tcW w:w="3613"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内镜清洗设备、腔镜灌注泵、手术头灯、消化内镜工作站、灌肠操作模拟系统</w:t>
            </w:r>
          </w:p>
        </w:tc>
        <w:tc>
          <w:tcPr>
            <w:tcW w:w="3831"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KGW/NQX、QB.1、KS04L、Vio300S+APC2、DM.NS6034</w:t>
            </w:r>
          </w:p>
        </w:tc>
        <w:tc>
          <w:tcPr>
            <w:tcW w:w="1556"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40</w:t>
            </w:r>
          </w:p>
        </w:tc>
      </w:tr>
      <w:tr>
        <w:tblPrEx>
          <w:tblCellMar>
            <w:top w:w="0" w:type="dxa"/>
            <w:left w:w="108" w:type="dxa"/>
            <w:bottom w:w="0" w:type="dxa"/>
            <w:right w:w="108" w:type="dxa"/>
          </w:tblCellMar>
        </w:tblPrEx>
        <w:trPr>
          <w:trHeight w:val="407" w:hRule="atLeast"/>
        </w:trPr>
        <w:tc>
          <w:tcPr>
            <w:tcW w:w="3613"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传呼对讲系统、中心供氧设备带</w:t>
            </w:r>
          </w:p>
        </w:tc>
        <w:tc>
          <w:tcPr>
            <w:tcW w:w="3831"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YH998</w:t>
            </w:r>
          </w:p>
        </w:tc>
        <w:tc>
          <w:tcPr>
            <w:tcW w:w="1556"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20</w:t>
            </w:r>
          </w:p>
        </w:tc>
      </w:tr>
      <w:tr>
        <w:tblPrEx>
          <w:tblCellMar>
            <w:top w:w="0" w:type="dxa"/>
            <w:left w:w="108" w:type="dxa"/>
            <w:bottom w:w="0" w:type="dxa"/>
            <w:right w:w="108" w:type="dxa"/>
          </w:tblCellMar>
        </w:tblPrEx>
        <w:trPr>
          <w:trHeight w:val="407" w:hRule="atLeast"/>
        </w:trPr>
        <w:tc>
          <w:tcPr>
            <w:tcW w:w="3613"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皮肤检查灯、牙科注油机、双头立式洗眼器、验光镜片箱、器械检查打包台、新型普通观片灯、手眼协调训练器、姿势矫正镜、眼底造影仪、新生儿听力筛查仪、纯音听力计、客观式全自动电脑验光仪、眼底激光仪、激光眼科诊断仪</w:t>
            </w:r>
          </w:p>
        </w:tc>
        <w:tc>
          <w:tcPr>
            <w:tcW w:w="3831"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SW.10、KD.SZX.01、KD.JZJ.01、VX.10a、H4、AD100、FA.6100、SH1000、Spectralis OCT</w:t>
            </w:r>
          </w:p>
        </w:tc>
        <w:tc>
          <w:tcPr>
            <w:tcW w:w="1556" w:type="dxa"/>
            <w:tcBorders>
              <w:top w:val="single" w:color="auto" w:sz="4" w:space="0"/>
              <w:left w:val="single" w:color="auto" w:sz="4" w:space="0"/>
              <w:bottom w:val="single" w:color="auto" w:sz="4" w:space="0"/>
              <w:right w:val="single" w:color="auto" w:sz="4" w:space="0"/>
            </w:tcBorders>
            <w:noWrap/>
            <w:vAlign w:val="center"/>
          </w:tcPr>
          <w:p>
            <w:pPr>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21"/>
                <w:highlight w:val="none"/>
              </w:rPr>
            </w:pPr>
            <w:r>
              <w:rPr>
                <w:rFonts w:hint="eastAsia" w:ascii="宋体" w:hAnsi="宋体" w:eastAsia="宋体" w:cs="宋体"/>
                <w:b w:val="0"/>
                <w:sz w:val="24"/>
                <w:szCs w:val="21"/>
                <w:highlight w:val="none"/>
              </w:rPr>
              <w:t>40</w:t>
            </w:r>
          </w:p>
        </w:tc>
      </w:tr>
    </w:tbl>
    <w:p>
      <w:pPr>
        <w:pStyle w:val="2"/>
        <w:pageBreakBefore w:val="0"/>
        <w:widowControl w:val="0"/>
        <w:kinsoku/>
        <w:wordWrap/>
        <w:overflowPunct/>
        <w:topLinePunct w:val="0"/>
        <w:autoSpaceDE/>
        <w:autoSpaceDN/>
        <w:bidi w:val="0"/>
        <w:adjustRightInd/>
        <w:snapToGrid/>
        <w:spacing w:before="0" w:after="0" w:line="360" w:lineRule="auto"/>
        <w:ind w:left="0" w:leftChars="0" w:firstLine="0" w:firstLineChars="0"/>
        <w:jc w:val="left"/>
        <w:textAlignment w:val="auto"/>
        <w:rPr>
          <w:rFonts w:hint="eastAsia" w:ascii="宋体" w:hAnsi="宋体" w:eastAsia="宋体" w:cs="宋体"/>
          <w:b w:val="0"/>
          <w:sz w:val="24"/>
          <w:highlight w:val="none"/>
        </w:rPr>
      </w:pPr>
      <w:r>
        <w:rPr>
          <w:rFonts w:hint="eastAsia" w:ascii="宋体" w:hAnsi="宋体" w:eastAsia="宋体" w:cs="宋体"/>
          <w:b w:val="0"/>
          <w:sz w:val="24"/>
          <w:highlight w:val="none"/>
        </w:rPr>
        <w:t>二、维保服务内容及要求：</w:t>
      </w:r>
    </w:p>
    <w:p>
      <w:pPr>
        <w:pageBreakBefore w:val="0"/>
        <w:widowControl w:val="0"/>
        <w:numPr>
          <w:ilvl w:val="0"/>
          <w:numId w:val="0"/>
        </w:numPr>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color w:val="auto"/>
          <w:sz w:val="24"/>
          <w:highlight w:val="none"/>
          <w:lang w:val="en-US" w:eastAsia="zh-CN"/>
        </w:rPr>
      </w:pPr>
      <w:r>
        <w:rPr>
          <w:rFonts w:hint="eastAsia" w:ascii="宋体" w:hAnsi="宋体" w:eastAsia="宋体" w:cs="宋体"/>
          <w:b w:val="0"/>
          <w:color w:val="auto"/>
          <w:sz w:val="24"/>
          <w:highlight w:val="none"/>
          <w:lang w:val="en-US" w:eastAsia="zh-CN"/>
        </w:rPr>
        <w:t>1、维修服务：医院提出维修请求后,要求电话响应时间为30分钟以内，法定工作日2小时内赶到现场进行维修（节假日4小时内）。更换零配件质保时间≥3个月，</w:t>
      </w:r>
      <w:r>
        <w:rPr>
          <w:rFonts w:hint="eastAsia" w:ascii="宋体" w:hAnsi="宋体" w:eastAsia="宋体" w:cs="宋体"/>
          <w:b w:val="0"/>
          <w:color w:val="auto"/>
          <w:sz w:val="24"/>
          <w:highlight w:val="none"/>
          <w:lang w:val="en-US" w:eastAsia="en-US"/>
        </w:rPr>
        <w:t>如配件本身质保期</w:t>
      </w:r>
      <w:r>
        <w:rPr>
          <w:rFonts w:hint="eastAsia" w:ascii="宋体" w:hAnsi="宋体" w:eastAsia="宋体" w:cs="宋体"/>
          <w:b w:val="0"/>
          <w:color w:val="auto"/>
          <w:sz w:val="24"/>
          <w:highlight w:val="none"/>
          <w:lang w:val="en-US" w:eastAsia="zh-CN"/>
        </w:rPr>
        <w:t>≥</w:t>
      </w:r>
      <w:r>
        <w:rPr>
          <w:rFonts w:hint="eastAsia" w:ascii="宋体" w:hAnsi="宋体" w:eastAsia="宋体" w:cs="宋体"/>
          <w:b w:val="0"/>
          <w:color w:val="auto"/>
          <w:sz w:val="24"/>
          <w:highlight w:val="none"/>
          <w:lang w:val="en-US" w:eastAsia="en-US"/>
        </w:rPr>
        <w:t>3个月，则按配件厂家质保期执行。</w:t>
      </w:r>
      <w:r>
        <w:rPr>
          <w:rFonts w:hint="eastAsia" w:ascii="宋体" w:hAnsi="宋体" w:eastAsia="宋体" w:cs="宋体"/>
          <w:b w:val="0"/>
          <w:color w:val="auto"/>
          <w:sz w:val="24"/>
          <w:highlight w:val="none"/>
          <w:lang w:val="en-US" w:eastAsia="zh-CN"/>
        </w:rPr>
        <w:t>每次维修后需提供维修记录单，交由医院审核并存档。</w:t>
      </w:r>
    </w:p>
    <w:p>
      <w:pPr>
        <w:pStyle w:val="8"/>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sz w:val="24"/>
          <w:highlight w:val="none"/>
          <w:lang w:val="en-US" w:eastAsia="zh-CN"/>
        </w:rPr>
      </w:pPr>
      <w:r>
        <w:rPr>
          <w:rFonts w:hint="eastAsia" w:ascii="宋体" w:hAnsi="宋体" w:cs="宋体"/>
          <w:b w:val="0"/>
          <w:color w:val="auto"/>
          <w:sz w:val="24"/>
          <w:highlight w:val="none"/>
          <w:lang w:val="en-US" w:eastAsia="zh-CN"/>
        </w:rPr>
        <w:t>2</w:t>
      </w:r>
      <w:r>
        <w:rPr>
          <w:rFonts w:hint="eastAsia" w:ascii="宋体" w:hAnsi="宋体" w:eastAsia="宋体" w:cs="宋体"/>
          <w:b w:val="0"/>
          <w:sz w:val="24"/>
          <w:highlight w:val="none"/>
          <w:lang w:val="en-US" w:eastAsia="zh-CN"/>
        </w:rPr>
        <w:t>、维保服务：服务期内</w:t>
      </w:r>
      <w:r>
        <w:rPr>
          <w:rFonts w:hint="eastAsia" w:ascii="宋体" w:hAnsi="宋体" w:eastAsia="宋体" w:cs="宋体"/>
          <w:b w:val="0"/>
          <w:sz w:val="24"/>
          <w:highlight w:val="none"/>
        </w:rPr>
        <w:t>对</w:t>
      </w:r>
      <w:r>
        <w:rPr>
          <w:rFonts w:hint="eastAsia" w:ascii="宋体" w:hAnsi="宋体" w:eastAsia="宋体" w:cs="宋体"/>
          <w:b w:val="0"/>
          <w:sz w:val="24"/>
          <w:highlight w:val="none"/>
          <w:lang w:val="en-US" w:eastAsia="zh-CN"/>
        </w:rPr>
        <w:t>已参保设备</w:t>
      </w:r>
      <w:r>
        <w:rPr>
          <w:rFonts w:hint="eastAsia" w:ascii="宋体" w:hAnsi="宋体" w:eastAsia="宋体" w:cs="宋体"/>
          <w:b w:val="0"/>
          <w:sz w:val="24"/>
          <w:highlight w:val="none"/>
        </w:rPr>
        <w:t>维护保养</w:t>
      </w:r>
      <w:r>
        <w:rPr>
          <w:rFonts w:hint="eastAsia" w:ascii="宋体" w:hAnsi="宋体" w:eastAsia="宋体" w:cs="宋体"/>
          <w:b w:val="0"/>
          <w:sz w:val="24"/>
          <w:highlight w:val="none"/>
          <w:lang w:val="en-US" w:eastAsia="zh-CN"/>
        </w:rPr>
        <w:t>≥</w:t>
      </w:r>
      <w:r>
        <w:rPr>
          <w:rFonts w:hint="eastAsia" w:ascii="宋体" w:hAnsi="宋体" w:eastAsia="宋体" w:cs="宋体"/>
          <w:b w:val="0"/>
          <w:sz w:val="24"/>
          <w:highlight w:val="none"/>
        </w:rPr>
        <w:t>4次，</w:t>
      </w:r>
      <w:r>
        <w:rPr>
          <w:rFonts w:hint="eastAsia" w:ascii="宋体" w:hAnsi="宋体" w:eastAsia="宋体" w:cs="宋体"/>
          <w:b w:val="0"/>
          <w:sz w:val="24"/>
          <w:highlight w:val="none"/>
          <w:lang w:val="en-US" w:eastAsia="zh-CN"/>
        </w:rPr>
        <w:t>≥一季度1次，保养内容包括但不限于</w:t>
      </w:r>
      <w:r>
        <w:rPr>
          <w:rFonts w:hint="eastAsia" w:ascii="宋体" w:hAnsi="宋体" w:eastAsia="宋体" w:cs="宋体"/>
          <w:b w:val="0"/>
          <w:sz w:val="24"/>
          <w:highlight w:val="none"/>
        </w:rPr>
        <w:t>机器清洁、性能检查、性能调试</w:t>
      </w:r>
      <w:r>
        <w:rPr>
          <w:rFonts w:hint="eastAsia" w:ascii="宋体" w:hAnsi="宋体" w:eastAsia="宋体" w:cs="宋体"/>
          <w:b w:val="0"/>
          <w:sz w:val="24"/>
          <w:highlight w:val="none"/>
          <w:lang w:eastAsia="zh-CN"/>
        </w:rPr>
        <w:t>、</w:t>
      </w:r>
      <w:r>
        <w:rPr>
          <w:rFonts w:hint="eastAsia" w:ascii="宋体" w:hAnsi="宋体" w:eastAsia="宋体" w:cs="宋体"/>
          <w:b w:val="0"/>
          <w:sz w:val="24"/>
          <w:highlight w:val="none"/>
        </w:rPr>
        <w:t>电气的检查</w:t>
      </w:r>
      <w:r>
        <w:rPr>
          <w:rFonts w:hint="eastAsia" w:ascii="宋体" w:hAnsi="宋体" w:eastAsia="宋体" w:cs="宋体"/>
          <w:b w:val="0"/>
          <w:sz w:val="24"/>
          <w:highlight w:val="none"/>
          <w:lang w:val="en-US" w:eastAsia="zh-CN"/>
        </w:rPr>
        <w:t>等，需</w:t>
      </w:r>
      <w:r>
        <w:rPr>
          <w:rFonts w:hint="eastAsia" w:ascii="宋体" w:hAnsi="宋体" w:eastAsia="宋体" w:cs="宋体"/>
          <w:b w:val="0"/>
          <w:sz w:val="24"/>
          <w:highlight w:val="none"/>
        </w:rPr>
        <w:t>严格按照规程保养、拆装</w:t>
      </w:r>
      <w:r>
        <w:rPr>
          <w:rFonts w:hint="eastAsia" w:ascii="宋体" w:hAnsi="宋体" w:eastAsia="宋体" w:cs="宋体"/>
          <w:b w:val="0"/>
          <w:sz w:val="24"/>
          <w:highlight w:val="none"/>
          <w:lang w:eastAsia="zh-CN"/>
        </w:rPr>
        <w:t>、</w:t>
      </w:r>
      <w:r>
        <w:rPr>
          <w:rFonts w:hint="eastAsia" w:ascii="宋体" w:hAnsi="宋体" w:eastAsia="宋体" w:cs="宋体"/>
          <w:b w:val="0"/>
          <w:sz w:val="24"/>
          <w:highlight w:val="none"/>
          <w:lang w:val="en-US" w:eastAsia="zh-CN"/>
        </w:rPr>
        <w:t>保养</w:t>
      </w:r>
      <w:r>
        <w:rPr>
          <w:rFonts w:hint="eastAsia" w:ascii="宋体" w:hAnsi="宋体" w:eastAsia="宋体" w:cs="宋体"/>
          <w:b w:val="0"/>
          <w:sz w:val="24"/>
          <w:highlight w:val="none"/>
          <w:lang w:eastAsia="zh-CN"/>
        </w:rPr>
        <w:t>。</w:t>
      </w:r>
      <w:r>
        <w:rPr>
          <w:rFonts w:hint="eastAsia" w:ascii="宋体" w:hAnsi="宋体" w:eastAsia="宋体" w:cs="宋体"/>
          <w:snapToGrid w:val="0"/>
          <w:color w:val="000000"/>
          <w:spacing w:val="3"/>
          <w:kern w:val="0"/>
          <w:sz w:val="24"/>
          <w:szCs w:val="24"/>
          <w:highlight w:val="none"/>
          <w:lang w:val="en-US" w:eastAsia="en-US" w:bidi="ar-SA"/>
        </w:rPr>
        <w:t>保养完成后整理所有保养资料以文字报告形式(电子版及纸质版)</w:t>
      </w:r>
      <w:r>
        <w:rPr>
          <w:rFonts w:hint="eastAsia" w:ascii="宋体" w:hAnsi="宋体" w:eastAsia="宋体" w:cs="宋体"/>
          <w:b w:val="0"/>
          <w:sz w:val="24"/>
          <w:highlight w:val="none"/>
          <w:lang w:val="en-US" w:eastAsia="zh-CN"/>
        </w:rPr>
        <w:t>，交由医院审核并存档。</w:t>
      </w:r>
    </w:p>
    <w:p>
      <w:pPr>
        <w:pStyle w:val="8"/>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sz w:val="24"/>
          <w:highlight w:val="none"/>
          <w:lang w:val="en-US" w:eastAsia="zh-CN"/>
        </w:rPr>
      </w:pPr>
      <w:r>
        <w:rPr>
          <w:rFonts w:hint="eastAsia" w:ascii="宋体" w:hAnsi="宋体" w:cs="宋体"/>
          <w:snapToGrid w:val="0"/>
          <w:color w:val="000000"/>
          <w:spacing w:val="3"/>
          <w:kern w:val="0"/>
          <w:sz w:val="24"/>
          <w:szCs w:val="24"/>
          <w:highlight w:val="none"/>
          <w:lang w:val="en-US" w:eastAsia="zh-CN" w:bidi="ar-SA"/>
        </w:rPr>
        <w:t>3、检测服务：</w:t>
      </w:r>
      <w:r>
        <w:rPr>
          <w:rFonts w:ascii="宋体" w:hAnsi="宋体" w:eastAsia="宋体" w:cs="宋体"/>
          <w:snapToGrid w:val="0"/>
          <w:color w:val="000000"/>
          <w:spacing w:val="3"/>
          <w:kern w:val="0"/>
          <w:sz w:val="24"/>
          <w:szCs w:val="24"/>
          <w:highlight w:val="none"/>
          <w:lang w:val="en-US" w:eastAsia="en-US" w:bidi="ar-SA"/>
        </w:rPr>
        <w:t>每年对设备</w:t>
      </w:r>
      <w:r>
        <w:rPr>
          <w:rFonts w:hint="eastAsia" w:ascii="宋体" w:hAnsi="宋体" w:cs="宋体"/>
          <w:snapToGrid w:val="0"/>
          <w:color w:val="000000"/>
          <w:spacing w:val="3"/>
          <w:kern w:val="0"/>
          <w:sz w:val="24"/>
          <w:szCs w:val="24"/>
          <w:highlight w:val="none"/>
          <w:lang w:val="en-US" w:eastAsia="zh-CN" w:bidi="ar-SA"/>
        </w:rPr>
        <w:t>进行</w:t>
      </w:r>
      <w:r>
        <w:rPr>
          <w:rFonts w:ascii="宋体" w:hAnsi="宋体" w:eastAsia="宋体" w:cs="宋体"/>
          <w:snapToGrid w:val="0"/>
          <w:color w:val="000000"/>
          <w:spacing w:val="3"/>
          <w:kern w:val="0"/>
          <w:sz w:val="24"/>
          <w:szCs w:val="24"/>
          <w:highlight w:val="none"/>
          <w:lang w:val="en-US" w:eastAsia="en-US" w:bidi="ar-SA"/>
        </w:rPr>
        <w:t>性能检测≥2 次</w:t>
      </w:r>
      <w:r>
        <w:rPr>
          <w:rFonts w:hint="eastAsia" w:ascii="宋体" w:hAnsi="宋体" w:cs="宋体"/>
          <w:snapToGrid w:val="0"/>
          <w:color w:val="000000"/>
          <w:spacing w:val="3"/>
          <w:kern w:val="0"/>
          <w:sz w:val="24"/>
          <w:szCs w:val="24"/>
          <w:highlight w:val="none"/>
          <w:lang w:val="en-US" w:eastAsia="zh-CN" w:bidi="ar-SA"/>
        </w:rPr>
        <w:t>，≥每半年1次</w:t>
      </w:r>
      <w:r>
        <w:rPr>
          <w:rFonts w:ascii="宋体" w:hAnsi="宋体" w:eastAsia="宋体" w:cs="宋体"/>
          <w:snapToGrid w:val="0"/>
          <w:color w:val="000000"/>
          <w:spacing w:val="3"/>
          <w:kern w:val="0"/>
          <w:sz w:val="24"/>
          <w:szCs w:val="24"/>
          <w:highlight w:val="none"/>
          <w:lang w:val="en-US" w:eastAsia="en-US" w:bidi="ar-SA"/>
        </w:rPr>
        <w:t>并出具相应记录和校验报告</w:t>
      </w:r>
      <w:r>
        <w:rPr>
          <w:rFonts w:hint="eastAsia" w:ascii="宋体" w:hAnsi="宋体" w:cs="宋体"/>
          <w:snapToGrid w:val="0"/>
          <w:color w:val="000000"/>
          <w:spacing w:val="3"/>
          <w:kern w:val="0"/>
          <w:sz w:val="24"/>
          <w:szCs w:val="24"/>
          <w:highlight w:val="none"/>
          <w:lang w:val="en-US" w:eastAsia="zh-CN" w:bidi="ar-SA"/>
        </w:rPr>
        <w:t>，</w:t>
      </w:r>
      <w:r>
        <w:rPr>
          <w:rFonts w:hint="eastAsia" w:ascii="宋体" w:hAnsi="宋体" w:eastAsia="宋体" w:cs="宋体"/>
          <w:b w:val="0"/>
          <w:sz w:val="24"/>
          <w:highlight w:val="none"/>
          <w:lang w:val="en-US" w:eastAsia="zh-CN"/>
        </w:rPr>
        <w:t>交由医院审核并存档。</w:t>
      </w:r>
    </w:p>
    <w:p>
      <w:pPr>
        <w:pStyle w:val="8"/>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sz w:val="24"/>
          <w:highlight w:val="none"/>
          <w:lang w:val="en-US" w:eastAsia="zh-CN"/>
        </w:rPr>
      </w:pPr>
      <w:r>
        <w:rPr>
          <w:rFonts w:hint="eastAsia" w:ascii="宋体" w:hAnsi="宋体" w:cs="宋体"/>
          <w:snapToGrid w:val="0"/>
          <w:color w:val="000000"/>
          <w:spacing w:val="3"/>
          <w:kern w:val="0"/>
          <w:sz w:val="24"/>
          <w:szCs w:val="24"/>
          <w:highlight w:val="none"/>
          <w:lang w:val="en-US" w:eastAsia="zh-CN" w:bidi="ar-SA"/>
        </w:rPr>
        <w:t>4、培训服务：</w:t>
      </w:r>
      <w:r>
        <w:rPr>
          <w:rFonts w:ascii="宋体" w:hAnsi="宋体" w:eastAsia="宋体" w:cs="宋体"/>
          <w:snapToGrid w:val="0"/>
          <w:color w:val="000000"/>
          <w:spacing w:val="3"/>
          <w:kern w:val="0"/>
          <w:sz w:val="24"/>
          <w:szCs w:val="24"/>
          <w:highlight w:val="none"/>
          <w:lang w:val="en-US" w:eastAsia="en-US" w:bidi="ar-SA"/>
        </w:rPr>
        <w:t>在服务期内对采购人的工程技术人员和临床使用操作人员每年进行常规维护保养培训</w:t>
      </w:r>
      <w:r>
        <w:rPr>
          <w:rFonts w:hint="eastAsia" w:ascii="宋体" w:hAnsi="宋体" w:cs="宋体"/>
          <w:snapToGrid w:val="0"/>
          <w:color w:val="000000"/>
          <w:spacing w:val="3"/>
          <w:kern w:val="0"/>
          <w:sz w:val="24"/>
          <w:szCs w:val="24"/>
          <w:highlight w:val="none"/>
          <w:lang w:val="en-US" w:eastAsia="zh-CN" w:bidi="ar-SA"/>
        </w:rPr>
        <w:t>≥</w:t>
      </w:r>
      <w:r>
        <w:rPr>
          <w:rFonts w:ascii="宋体" w:hAnsi="宋体" w:eastAsia="宋体" w:cs="宋体"/>
          <w:snapToGrid w:val="0"/>
          <w:color w:val="000000"/>
          <w:spacing w:val="3"/>
          <w:kern w:val="0"/>
          <w:sz w:val="24"/>
          <w:szCs w:val="24"/>
          <w:highlight w:val="none"/>
          <w:lang w:val="en-US" w:eastAsia="en-US" w:bidi="ar-SA"/>
        </w:rPr>
        <w:t>一次，并提供相应培训资料，由采购人使用科室、管理科室签字认可</w:t>
      </w:r>
      <w:r>
        <w:rPr>
          <w:rFonts w:hint="eastAsia" w:ascii="宋体" w:hAnsi="宋体" w:cs="宋体"/>
          <w:snapToGrid w:val="0"/>
          <w:color w:val="000000"/>
          <w:spacing w:val="3"/>
          <w:kern w:val="0"/>
          <w:sz w:val="24"/>
          <w:szCs w:val="24"/>
          <w:highlight w:val="none"/>
          <w:lang w:val="en-US" w:eastAsia="zh-CN" w:bidi="ar-SA"/>
        </w:rPr>
        <w:t>，</w:t>
      </w:r>
      <w:r>
        <w:rPr>
          <w:rFonts w:hint="eastAsia" w:ascii="宋体" w:hAnsi="宋体" w:eastAsia="宋体" w:cs="宋体"/>
          <w:b w:val="0"/>
          <w:sz w:val="24"/>
          <w:highlight w:val="none"/>
          <w:lang w:val="en-US" w:eastAsia="zh-CN"/>
        </w:rPr>
        <w:t>交由医院审核并存档。</w:t>
      </w:r>
    </w:p>
    <w:p>
      <w:pPr>
        <w:pageBreakBefore w:val="0"/>
        <w:widowControl w:val="0"/>
        <w:numPr>
          <w:ilvl w:val="0"/>
          <w:numId w:val="0"/>
        </w:numPr>
        <w:tabs>
          <w:tab w:val="left" w:pos="1146"/>
        </w:tabs>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highlight w:val="none"/>
          <w:lang w:val="en-US" w:eastAsia="zh-CN"/>
        </w:rPr>
      </w:pPr>
      <w:r>
        <w:rPr>
          <w:rFonts w:hint="eastAsia" w:ascii="宋体" w:hAnsi="宋体" w:cs="宋体"/>
          <w:b w:val="0"/>
          <w:sz w:val="24"/>
          <w:highlight w:val="none"/>
          <w:lang w:val="en-US" w:eastAsia="zh-CN"/>
        </w:rPr>
        <w:t>5、巡检服务：</w:t>
      </w:r>
      <w:r>
        <w:rPr>
          <w:rFonts w:hint="eastAsia" w:ascii="宋体" w:hAnsi="宋体" w:eastAsia="宋体" w:cs="宋体"/>
          <w:b w:val="0"/>
          <w:sz w:val="24"/>
          <w:highlight w:val="none"/>
          <w:lang w:val="en-US" w:eastAsia="zh-CN"/>
        </w:rPr>
        <w:t>服务</w:t>
      </w:r>
      <w:r>
        <w:rPr>
          <w:rFonts w:hint="eastAsia" w:ascii="宋体" w:hAnsi="宋体" w:cs="宋体"/>
          <w:b w:val="0"/>
          <w:sz w:val="24"/>
          <w:highlight w:val="none"/>
          <w:lang w:val="en-US" w:eastAsia="zh-CN"/>
        </w:rPr>
        <w:t>期</w:t>
      </w:r>
      <w:r>
        <w:rPr>
          <w:rFonts w:hint="eastAsia" w:ascii="宋体" w:hAnsi="宋体" w:eastAsia="宋体" w:cs="宋体"/>
          <w:b w:val="0"/>
          <w:sz w:val="24"/>
          <w:highlight w:val="none"/>
          <w:lang w:val="en-US" w:eastAsia="zh-CN"/>
        </w:rPr>
        <w:t>内需每月对全院设备进行全面巡检，并提供巡检记录单，交由医院审核并存档。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color w:val="auto"/>
          <w:sz w:val="24"/>
          <w:highlight w:val="none"/>
          <w:lang w:val="en-US" w:eastAsia="zh-CN"/>
        </w:rPr>
      </w:pPr>
      <w:r>
        <w:rPr>
          <w:rFonts w:hint="eastAsia" w:ascii="宋体" w:hAnsi="宋体" w:cs="宋体"/>
          <w:b w:val="0"/>
          <w:color w:val="auto"/>
          <w:sz w:val="24"/>
          <w:highlight w:val="none"/>
          <w:lang w:val="en-US" w:eastAsia="zh-CN"/>
        </w:rPr>
        <w:t>6</w:t>
      </w:r>
      <w:r>
        <w:rPr>
          <w:rFonts w:hint="eastAsia" w:ascii="宋体" w:hAnsi="宋体" w:eastAsia="宋体" w:cs="宋体"/>
          <w:b w:val="0"/>
          <w:color w:val="auto"/>
          <w:sz w:val="24"/>
          <w:highlight w:val="none"/>
        </w:rPr>
        <w:t>、维保人员要求：</w:t>
      </w:r>
      <w:r>
        <w:rPr>
          <w:rFonts w:hint="eastAsia" w:ascii="宋体" w:hAnsi="宋体" w:eastAsia="宋体" w:cs="宋体"/>
          <w:b w:val="0"/>
          <w:color w:val="auto"/>
          <w:sz w:val="24"/>
          <w:highlight w:val="none"/>
          <w:lang w:val="en-US" w:eastAsia="zh-CN"/>
        </w:rPr>
        <w:t>需</w:t>
      </w:r>
      <w:r>
        <w:rPr>
          <w:rFonts w:hint="eastAsia" w:ascii="宋体" w:hAnsi="宋体" w:eastAsia="宋体" w:cs="宋体"/>
          <w:b w:val="0"/>
          <w:color w:val="auto"/>
          <w:sz w:val="24"/>
          <w:highlight w:val="none"/>
        </w:rPr>
        <w:t>在服务场地</w:t>
      </w:r>
      <w:r>
        <w:rPr>
          <w:rFonts w:hint="eastAsia" w:ascii="宋体" w:hAnsi="宋体" w:eastAsia="宋体" w:cs="宋体"/>
          <w:b w:val="0"/>
          <w:color w:val="auto"/>
          <w:sz w:val="24"/>
          <w:highlight w:val="none"/>
          <w:lang w:val="en-US" w:eastAsia="zh-CN"/>
        </w:rPr>
        <w:t>设立</w:t>
      </w:r>
      <w:r>
        <w:rPr>
          <w:rFonts w:hint="eastAsia" w:ascii="宋体" w:hAnsi="宋体" w:eastAsia="宋体" w:cs="宋体"/>
          <w:b w:val="0"/>
          <w:color w:val="auto"/>
          <w:sz w:val="24"/>
          <w:highlight w:val="none"/>
        </w:rPr>
        <w:t>维修站，</w:t>
      </w:r>
      <w:r>
        <w:rPr>
          <w:rFonts w:hint="eastAsia" w:ascii="宋体" w:hAnsi="宋体" w:eastAsia="宋体" w:cs="宋体"/>
          <w:b w:val="0"/>
          <w:color w:val="auto"/>
          <w:sz w:val="24"/>
          <w:highlight w:val="none"/>
          <w:lang w:val="en-US" w:eastAsia="zh-CN"/>
        </w:rPr>
        <w:t>需提供≥</w:t>
      </w:r>
      <w:r>
        <w:rPr>
          <w:rFonts w:hint="eastAsia" w:ascii="宋体" w:hAnsi="宋体" w:cs="宋体"/>
          <w:b w:val="0"/>
          <w:color w:val="auto"/>
          <w:sz w:val="24"/>
          <w:highlight w:val="none"/>
          <w:lang w:val="en-US" w:eastAsia="zh-CN"/>
        </w:rPr>
        <w:t>3</w:t>
      </w:r>
      <w:r>
        <w:rPr>
          <w:rFonts w:hint="eastAsia" w:ascii="宋体" w:hAnsi="宋体" w:eastAsia="宋体" w:cs="宋体"/>
          <w:b w:val="0"/>
          <w:color w:val="auto"/>
          <w:sz w:val="24"/>
          <w:highlight w:val="none"/>
        </w:rPr>
        <w:t>人名驻地</w:t>
      </w:r>
      <w:r>
        <w:rPr>
          <w:rFonts w:hint="eastAsia" w:ascii="宋体" w:hAnsi="宋体" w:eastAsia="宋体" w:cs="宋体"/>
          <w:b w:val="0"/>
          <w:color w:val="auto"/>
          <w:sz w:val="24"/>
          <w:highlight w:val="none"/>
          <w:lang w:val="en-US" w:eastAsia="zh-CN"/>
        </w:rPr>
        <w:t>维修</w:t>
      </w:r>
      <w:r>
        <w:rPr>
          <w:rFonts w:hint="eastAsia" w:ascii="宋体" w:hAnsi="宋体" w:eastAsia="宋体" w:cs="宋体"/>
          <w:b w:val="0"/>
          <w:color w:val="auto"/>
          <w:sz w:val="24"/>
          <w:highlight w:val="none"/>
        </w:rPr>
        <w:t>工程师</w:t>
      </w:r>
      <w:r>
        <w:rPr>
          <w:rFonts w:hint="eastAsia" w:ascii="宋体" w:hAnsi="宋体" w:eastAsia="宋体" w:cs="宋体"/>
          <w:b w:val="0"/>
          <w:color w:val="auto"/>
          <w:sz w:val="24"/>
          <w:highlight w:val="none"/>
          <w:lang w:eastAsia="zh-CN"/>
        </w:rPr>
        <w:t>、</w:t>
      </w:r>
      <w:r>
        <w:rPr>
          <w:rFonts w:hint="eastAsia" w:ascii="宋体" w:hAnsi="宋体" w:eastAsia="宋体" w:cs="宋体"/>
          <w:b w:val="0"/>
          <w:color w:val="auto"/>
          <w:sz w:val="24"/>
          <w:highlight w:val="none"/>
          <w:lang w:val="en-US" w:eastAsia="zh-CN"/>
        </w:rPr>
        <w:t>≥</w:t>
      </w:r>
      <w:r>
        <w:rPr>
          <w:rFonts w:hint="eastAsia" w:ascii="宋体" w:hAnsi="宋体" w:eastAsia="宋体" w:cs="宋体"/>
          <w:b w:val="0"/>
          <w:color w:val="auto"/>
          <w:sz w:val="24"/>
          <w:highlight w:val="none"/>
        </w:rPr>
        <w:t>1名</w:t>
      </w:r>
      <w:r>
        <w:rPr>
          <w:rFonts w:hint="eastAsia" w:ascii="宋体" w:hAnsi="宋体" w:cs="宋体"/>
          <w:b w:val="0"/>
          <w:color w:val="auto"/>
          <w:sz w:val="24"/>
          <w:highlight w:val="none"/>
          <w:lang w:val="en-US" w:eastAsia="zh-CN"/>
        </w:rPr>
        <w:t>资料</w:t>
      </w:r>
      <w:r>
        <w:rPr>
          <w:rFonts w:hint="eastAsia" w:ascii="宋体" w:hAnsi="宋体" w:eastAsia="宋体" w:cs="宋体"/>
          <w:b w:val="0"/>
          <w:color w:val="auto"/>
          <w:sz w:val="24"/>
          <w:highlight w:val="none"/>
        </w:rPr>
        <w:t>管理师</w:t>
      </w:r>
      <w:r>
        <w:rPr>
          <w:rFonts w:hint="eastAsia" w:ascii="宋体" w:hAnsi="宋体" w:eastAsia="宋体" w:cs="宋体"/>
          <w:b w:val="0"/>
          <w:color w:val="auto"/>
          <w:sz w:val="24"/>
          <w:highlight w:val="none"/>
          <w:lang w:eastAsia="zh-CN"/>
        </w:rPr>
        <w:t>。</w:t>
      </w:r>
      <w:r>
        <w:rPr>
          <w:rFonts w:hint="eastAsia" w:ascii="宋体" w:hAnsi="宋体" w:eastAsia="宋体" w:cs="宋体"/>
          <w:sz w:val="24"/>
          <w:szCs w:val="44"/>
          <w:highlight w:val="none"/>
        </w:rPr>
        <w:t>（需提供医疗设备维修工程师</w:t>
      </w:r>
      <w:r>
        <w:rPr>
          <w:rFonts w:hint="eastAsia" w:ascii="宋体" w:hAnsi="宋体" w:cs="宋体"/>
          <w:sz w:val="24"/>
          <w:szCs w:val="44"/>
          <w:highlight w:val="none"/>
          <w:lang w:val="en-US" w:eastAsia="zh-CN"/>
        </w:rPr>
        <w:t>初级及以上</w:t>
      </w:r>
      <w:r>
        <w:rPr>
          <w:rFonts w:hint="eastAsia" w:ascii="宋体" w:hAnsi="宋体" w:eastAsia="宋体" w:cs="宋体"/>
          <w:sz w:val="24"/>
          <w:szCs w:val="44"/>
          <w:highlight w:val="none"/>
        </w:rPr>
        <w:t>证书</w:t>
      </w:r>
      <w:r>
        <w:rPr>
          <w:rFonts w:hint="eastAsia" w:ascii="宋体" w:hAnsi="宋体" w:cs="宋体"/>
          <w:sz w:val="24"/>
          <w:szCs w:val="44"/>
          <w:highlight w:val="none"/>
          <w:lang w:val="en-US" w:eastAsia="zh-CN"/>
        </w:rPr>
        <w:t>或从事本行业至少5年以上证明</w:t>
      </w:r>
      <w:r>
        <w:rPr>
          <w:rFonts w:hint="eastAsia" w:ascii="宋体" w:hAnsi="宋体" w:eastAsia="宋体" w:cs="宋体"/>
          <w:sz w:val="24"/>
          <w:szCs w:val="44"/>
          <w:highlight w:val="none"/>
        </w:rPr>
        <w:t>）</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sz w:val="24"/>
          <w:highlight w:val="none"/>
          <w:lang w:val="en-US" w:eastAsia="zh-CN"/>
        </w:rPr>
      </w:pPr>
      <w:r>
        <w:rPr>
          <w:rFonts w:hint="eastAsia" w:ascii="宋体" w:hAnsi="宋体" w:cs="宋体"/>
          <w:b w:val="0"/>
          <w:sz w:val="24"/>
          <w:highlight w:val="none"/>
          <w:lang w:val="en-US" w:eastAsia="zh-CN"/>
        </w:rPr>
        <w:t>7</w:t>
      </w:r>
      <w:r>
        <w:rPr>
          <w:rFonts w:hint="eastAsia" w:ascii="宋体" w:hAnsi="宋体" w:eastAsia="宋体" w:cs="宋体"/>
          <w:b w:val="0"/>
          <w:sz w:val="24"/>
          <w:highlight w:val="none"/>
          <w:lang w:val="en-US" w:eastAsia="zh-CN"/>
        </w:rPr>
        <w:t>、</w:t>
      </w:r>
      <w:r>
        <w:rPr>
          <w:rFonts w:hint="eastAsia" w:ascii="宋体" w:hAnsi="宋体" w:eastAsia="宋体" w:cs="宋体"/>
          <w:snapToGrid w:val="0"/>
          <w:color w:val="000000"/>
          <w:spacing w:val="3"/>
          <w:kern w:val="0"/>
          <w:sz w:val="24"/>
          <w:szCs w:val="24"/>
          <w:highlight w:val="none"/>
          <w:lang w:val="en-US" w:eastAsia="zh-CN" w:bidi="ar-SA"/>
        </w:rPr>
        <w:t>服务质量要求：保证开机率≥95%（以每年365天计），若开机率低于95%的，每超过一天，延长保修期3天。</w:t>
      </w:r>
    </w:p>
    <w:p>
      <w:pPr>
        <w:pStyle w:val="9"/>
        <w:pageBreakBefore w:val="0"/>
        <w:widowControl w:val="0"/>
        <w:numPr>
          <w:ilvl w:val="0"/>
          <w:numId w:val="0"/>
        </w:numPr>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highlight w:val="none"/>
          <w:lang w:val="en-US" w:eastAsia="zh-CN"/>
        </w:rPr>
      </w:pPr>
      <w:r>
        <w:rPr>
          <w:rFonts w:hint="eastAsia" w:ascii="宋体" w:hAnsi="宋体" w:cs="宋体"/>
          <w:b w:val="0"/>
          <w:sz w:val="24"/>
          <w:highlight w:val="none"/>
          <w:lang w:val="en-US" w:eastAsia="zh-CN"/>
        </w:rPr>
        <w:t>8</w:t>
      </w:r>
      <w:r>
        <w:rPr>
          <w:rFonts w:hint="eastAsia" w:ascii="宋体" w:hAnsi="宋体" w:eastAsia="宋体" w:cs="宋体"/>
          <w:b w:val="0"/>
          <w:sz w:val="24"/>
          <w:highlight w:val="none"/>
          <w:lang w:val="en-US" w:eastAsia="zh-CN"/>
        </w:rPr>
        <w:t>、</w:t>
      </w:r>
      <w:r>
        <w:rPr>
          <w:rFonts w:hint="eastAsia" w:ascii="宋体" w:hAnsi="宋体" w:eastAsia="宋体" w:cs="宋体"/>
          <w:b w:val="0"/>
          <w:sz w:val="24"/>
          <w:highlight w:val="none"/>
        </w:rPr>
        <w:t>需</w:t>
      </w:r>
      <w:r>
        <w:rPr>
          <w:rFonts w:hint="eastAsia" w:ascii="宋体" w:hAnsi="宋体" w:eastAsia="宋体" w:cs="宋体"/>
          <w:b w:val="0"/>
          <w:sz w:val="24"/>
          <w:highlight w:val="none"/>
          <w:lang w:val="en-US" w:eastAsia="zh-CN"/>
        </w:rPr>
        <w:t>具备</w:t>
      </w:r>
      <w:r>
        <w:rPr>
          <w:rFonts w:hint="eastAsia" w:ascii="宋体" w:hAnsi="宋体" w:cs="宋体"/>
          <w:b w:val="0"/>
          <w:sz w:val="24"/>
          <w:highlight w:val="none"/>
          <w:lang w:val="en-US" w:eastAsia="zh-CN"/>
        </w:rPr>
        <w:t>一年</w:t>
      </w:r>
      <w:r>
        <w:rPr>
          <w:rFonts w:hint="eastAsia" w:ascii="宋体" w:hAnsi="宋体" w:eastAsia="宋体" w:cs="宋体"/>
          <w:b w:val="0"/>
          <w:sz w:val="24"/>
          <w:highlight w:val="none"/>
          <w:lang w:val="en-US" w:eastAsia="zh-CN"/>
        </w:rPr>
        <w:t>24h*365天全天候服务热线。</w:t>
      </w:r>
    </w:p>
    <w:p>
      <w:pPr>
        <w:pageBreakBefore w:val="0"/>
        <w:widowControl w:val="0"/>
        <w:kinsoku/>
        <w:wordWrap/>
        <w:overflowPunct/>
        <w:topLinePunct w:val="0"/>
        <w:autoSpaceDE/>
        <w:autoSpaceDN/>
        <w:bidi w:val="0"/>
        <w:adjustRightInd/>
        <w:snapToGrid/>
        <w:spacing w:line="360" w:lineRule="auto"/>
        <w:textAlignment w:val="auto"/>
        <w:rPr>
          <w:rFonts w:hint="default"/>
          <w:highlight w:val="none"/>
          <w:lang w:val="en-US" w:eastAsia="zh-CN"/>
        </w:rPr>
      </w:pPr>
      <w:r>
        <w:rPr>
          <w:rFonts w:hint="eastAsia" w:ascii="宋体" w:hAnsi="宋体" w:cs="宋体"/>
          <w:b w:val="0"/>
          <w:sz w:val="24"/>
          <w:highlight w:val="none"/>
          <w:lang w:val="en-US" w:eastAsia="zh-CN"/>
        </w:rPr>
        <w:t>9、当设备需要升级服务时，工程师及时协调厂家上门升级，配合厂家完成设备升级。</w:t>
      </w:r>
    </w:p>
    <w:p>
      <w:pPr>
        <w:pStyle w:val="9"/>
        <w:pageBreakBefore w:val="0"/>
        <w:widowControl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highlight w:val="none"/>
          <w:lang w:val="en-US" w:eastAsia="zh-CN"/>
        </w:rPr>
      </w:pPr>
      <w:r>
        <w:rPr>
          <w:rFonts w:hint="eastAsia" w:ascii="宋体" w:hAnsi="宋体" w:cs="宋体"/>
          <w:b w:val="0"/>
          <w:sz w:val="24"/>
          <w:highlight w:val="none"/>
          <w:lang w:val="en-US" w:eastAsia="zh-CN"/>
        </w:rPr>
        <w:t>10</w:t>
      </w:r>
      <w:r>
        <w:rPr>
          <w:rFonts w:hint="eastAsia" w:ascii="宋体" w:hAnsi="宋体" w:eastAsia="宋体" w:cs="宋体"/>
          <w:b w:val="0"/>
          <w:sz w:val="24"/>
          <w:highlight w:val="none"/>
        </w:rPr>
        <w:t>、投标人需</w:t>
      </w:r>
      <w:r>
        <w:rPr>
          <w:rFonts w:hint="eastAsia" w:ascii="宋体" w:hAnsi="宋体" w:eastAsia="宋体" w:cs="宋体"/>
          <w:b w:val="0"/>
          <w:sz w:val="24"/>
          <w:highlight w:val="none"/>
          <w:lang w:val="en-US" w:eastAsia="zh-CN"/>
        </w:rPr>
        <w:t>在服务期内</w:t>
      </w:r>
      <w:r>
        <w:rPr>
          <w:rFonts w:hint="eastAsia" w:ascii="宋体" w:hAnsi="宋体" w:eastAsia="宋体" w:cs="宋体"/>
          <w:b w:val="0"/>
          <w:sz w:val="24"/>
          <w:highlight w:val="none"/>
        </w:rPr>
        <w:t>提供设备生命周期管理软件:</w:t>
      </w:r>
      <w:r>
        <w:rPr>
          <w:rFonts w:hint="eastAsia" w:ascii="宋体" w:hAnsi="宋体" w:cs="宋体"/>
          <w:b w:val="0"/>
          <w:sz w:val="24"/>
          <w:highlight w:val="none"/>
          <w:lang w:val="en-US" w:eastAsia="zh-CN"/>
        </w:rPr>
        <w:t>功能</w:t>
      </w:r>
      <w:r>
        <w:rPr>
          <w:rFonts w:hint="eastAsia" w:ascii="宋体" w:hAnsi="宋体" w:eastAsia="宋体" w:cs="宋体"/>
          <w:b w:val="0"/>
          <w:sz w:val="24"/>
          <w:highlight w:val="none"/>
          <w:lang w:val="en-US" w:eastAsia="zh-CN"/>
        </w:rPr>
        <w:t>包含但不限于</w:t>
      </w:r>
      <w:r>
        <w:rPr>
          <w:rFonts w:hint="eastAsia" w:ascii="宋体" w:hAnsi="宋体" w:eastAsia="宋体" w:cs="宋体"/>
          <w:b w:val="0"/>
          <w:sz w:val="24"/>
          <w:highlight w:val="none"/>
        </w:rPr>
        <w:t>设备资产管理、设备报修、设备在临床使用情况、设备维修保养记录等</w:t>
      </w:r>
      <w:r>
        <w:rPr>
          <w:rFonts w:hint="eastAsia" w:ascii="宋体" w:hAnsi="宋体" w:cs="宋体"/>
          <w:b w:val="0"/>
          <w:sz w:val="24"/>
          <w:highlight w:val="none"/>
          <w:lang w:eastAsia="zh-CN"/>
        </w:rPr>
        <w:t>，</w:t>
      </w:r>
      <w:r>
        <w:rPr>
          <w:rFonts w:hint="eastAsia" w:ascii="宋体" w:hAnsi="宋体" w:cs="宋体"/>
          <w:b w:val="0"/>
          <w:sz w:val="24"/>
          <w:highlight w:val="none"/>
          <w:lang w:val="en-US" w:eastAsia="zh-CN"/>
        </w:rPr>
        <w:t>如需与医院现在系统连接所产生的接口费的相关费用由中标人承担</w:t>
      </w:r>
      <w:r>
        <w:rPr>
          <w:rFonts w:hint="eastAsia" w:ascii="宋体" w:hAnsi="宋体" w:eastAsia="宋体" w:cs="宋体"/>
          <w:b w:val="0"/>
          <w:sz w:val="24"/>
          <w:highlight w:val="none"/>
          <w:lang w:eastAsia="zh-CN"/>
        </w:rPr>
        <w:t>。（</w:t>
      </w:r>
      <w:r>
        <w:rPr>
          <w:rFonts w:hint="eastAsia" w:ascii="宋体" w:hAnsi="宋体" w:eastAsia="宋体" w:cs="宋体"/>
          <w:b w:val="0"/>
          <w:sz w:val="24"/>
          <w:highlight w:val="none"/>
          <w:lang w:val="en-US" w:eastAsia="zh-CN"/>
        </w:rPr>
        <w:t>需提供软件截图，并做简单说明）</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000000"/>
          <w:spacing w:val="3"/>
          <w:kern w:val="0"/>
          <w:sz w:val="24"/>
          <w:szCs w:val="24"/>
          <w:highlight w:val="none"/>
          <w:lang w:val="en-US" w:eastAsia="en-US" w:bidi="ar-SA"/>
        </w:rPr>
      </w:pPr>
      <w:r>
        <w:rPr>
          <w:rFonts w:hint="eastAsia" w:ascii="宋体" w:hAnsi="宋体" w:cs="宋体"/>
          <w:b w:val="0"/>
          <w:sz w:val="24"/>
          <w:highlight w:val="none"/>
          <w:lang w:val="en-US" w:eastAsia="zh-CN"/>
        </w:rPr>
        <w:t>11</w:t>
      </w:r>
      <w:r>
        <w:rPr>
          <w:rFonts w:hint="eastAsia" w:ascii="宋体" w:hAnsi="宋体" w:eastAsia="宋体" w:cs="宋体"/>
          <w:b w:val="0"/>
          <w:sz w:val="24"/>
          <w:highlight w:val="none"/>
          <w:lang w:val="en-US" w:eastAsia="zh-CN"/>
        </w:rPr>
        <w:t>、</w:t>
      </w:r>
      <w:r>
        <w:rPr>
          <w:rFonts w:hint="eastAsia" w:ascii="宋体" w:hAnsi="宋体" w:eastAsia="宋体" w:cs="宋体"/>
          <w:snapToGrid w:val="0"/>
          <w:color w:val="000000"/>
          <w:spacing w:val="3"/>
          <w:kern w:val="0"/>
          <w:sz w:val="24"/>
          <w:szCs w:val="24"/>
          <w:highlight w:val="none"/>
          <w:lang w:val="en-US" w:eastAsia="en-US" w:bidi="ar-SA"/>
        </w:rPr>
        <w:t>更换的零部件为原厂原装零部件(服务期内原厂未再生产的设备和配件除外)，保证维修后设备性能正常，符合国家技术标准及质控要求。(提供承诺函)</w:t>
      </w:r>
    </w:p>
    <w:p>
      <w:pPr>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宋体" w:hAnsi="宋体" w:cs="宋体"/>
          <w:snapToGrid w:val="0"/>
          <w:color w:val="000000"/>
          <w:spacing w:val="3"/>
          <w:kern w:val="0"/>
          <w:sz w:val="24"/>
          <w:szCs w:val="24"/>
          <w:highlight w:val="none"/>
          <w:lang w:val="en-US" w:eastAsia="zh-CN" w:bidi="ar-SA"/>
        </w:rPr>
      </w:pPr>
      <w:r>
        <w:rPr>
          <w:rFonts w:hint="eastAsia" w:ascii="宋体" w:hAnsi="宋体" w:cs="宋体"/>
          <w:snapToGrid w:val="0"/>
          <w:color w:val="000000"/>
          <w:spacing w:val="3"/>
          <w:kern w:val="0"/>
          <w:sz w:val="24"/>
          <w:szCs w:val="24"/>
          <w:highlight w:val="none"/>
          <w:lang w:val="en-US" w:eastAsia="zh-CN" w:bidi="ar-SA"/>
        </w:rPr>
        <w:t>技术保类除不包含配件外（配件费用单独询价采购），所有服务均和全保类一致。</w:t>
      </w:r>
    </w:p>
    <w:p>
      <w:pPr>
        <w:pageBreakBefore w:val="0"/>
        <w:numPr>
          <w:ilvl w:val="0"/>
          <w:numId w:val="0"/>
        </w:numPr>
        <w:tabs>
          <w:tab w:val="left" w:pos="1146"/>
        </w:tabs>
        <w:kinsoku/>
        <w:wordWrap/>
        <w:overflowPunct/>
        <w:topLinePunct w:val="0"/>
        <w:autoSpaceDE/>
        <w:bidi w:val="0"/>
        <w:adjustRightInd/>
        <w:snapToGrid/>
        <w:spacing w:after="0" w:line="360" w:lineRule="auto"/>
        <w:ind w:leftChars="0"/>
        <w:jc w:val="left"/>
        <w:textAlignment w:val="auto"/>
        <w:rPr>
          <w:rFonts w:hint="eastAsia" w:ascii="宋体" w:hAnsi="宋体" w:eastAsia="宋体" w:cs="宋体"/>
          <w:b w:val="0"/>
          <w:sz w:val="24"/>
          <w:highlight w:val="none"/>
          <w:lang w:val="en-US" w:eastAsia="zh-CN"/>
        </w:rPr>
      </w:pPr>
      <w:r>
        <w:rPr>
          <w:rFonts w:hint="eastAsia" w:ascii="宋体" w:hAnsi="宋体" w:cs="宋体"/>
          <w:b w:val="0"/>
          <w:sz w:val="24"/>
          <w:highlight w:val="none"/>
          <w:lang w:val="en-US" w:eastAsia="zh-CN"/>
        </w:rPr>
        <w:t>13、若涉及需原厂提供密码或其他核心技术支持的，由中标供应商负责联系厂家解决并承担相应费用。</w:t>
      </w: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cs="宋体"/>
          <w:snapToGrid w:val="0"/>
          <w:color w:val="000000"/>
          <w:spacing w:val="3"/>
          <w:kern w:val="0"/>
          <w:sz w:val="24"/>
          <w:szCs w:val="24"/>
          <w:highlight w:val="none"/>
          <w:lang w:val="en-US" w:eastAsia="zh-CN" w:bidi="ar-SA"/>
        </w:rPr>
      </w:pPr>
    </w:p>
    <w:p>
      <w:pPr>
        <w:pStyle w:val="2"/>
        <w:pageBreakBefore w:val="0"/>
        <w:kinsoku/>
        <w:wordWrap/>
        <w:overflowPunct/>
        <w:topLinePunct w:val="0"/>
        <w:autoSpaceDE/>
        <w:autoSpaceDN/>
        <w:bidi w:val="0"/>
        <w:adjustRightInd/>
        <w:snapToGrid/>
        <w:spacing w:before="0" w:after="0" w:line="360" w:lineRule="auto"/>
        <w:ind w:left="0" w:leftChars="0" w:firstLine="0" w:firstLineChars="0"/>
        <w:jc w:val="left"/>
        <w:textAlignment w:val="auto"/>
        <w:rPr>
          <w:rFonts w:hint="eastAsia" w:ascii="宋体" w:hAnsi="宋体" w:eastAsia="宋体" w:cs="宋体"/>
          <w:b w:val="0"/>
          <w:sz w:val="24"/>
          <w:szCs w:val="28"/>
          <w:highlight w:val="none"/>
        </w:rPr>
      </w:pPr>
    </w:p>
    <w:bookmarkEnd w:id="1"/>
    <w:bookmarkEnd w:id="2"/>
    <w:p>
      <w:pPr>
        <w:pStyle w:val="9"/>
        <w:pageBreakBefore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sz w:val="24"/>
          <w:szCs w:val="40"/>
          <w:highlight w:val="none"/>
          <w:lang w:val="en-US" w:eastAsia="zh-CN"/>
        </w:rPr>
      </w:pPr>
    </w:p>
    <w:p>
      <w:pPr>
        <w:pageBreakBefore w:val="0"/>
        <w:kinsoku/>
        <w:wordWrap/>
        <w:overflowPunct/>
        <w:topLinePunct w:val="0"/>
        <w:autoSpaceDE/>
        <w:autoSpaceDN/>
        <w:bidi w:val="0"/>
        <w:adjustRightInd/>
        <w:spacing w:line="360" w:lineRule="auto"/>
        <w:jc w:val="center"/>
        <w:rPr>
          <w:rFonts w:hint="eastAsia" w:ascii="宋体" w:hAnsi="宋体" w:eastAsia="宋体" w:cs="宋体"/>
          <w:b/>
          <w:bCs/>
          <w:i w:val="0"/>
          <w:iCs w:val="0"/>
          <w:color w:val="000000"/>
          <w:kern w:val="0"/>
          <w:sz w:val="36"/>
          <w:szCs w:val="36"/>
          <w:highlight w:val="none"/>
          <w:u w:val="none"/>
          <w:lang w:val="en-US" w:eastAsia="zh-CN" w:bidi="ar"/>
        </w:rPr>
      </w:pPr>
      <w:r>
        <w:rPr>
          <w:rFonts w:hint="eastAsia" w:ascii="宋体" w:hAnsi="宋体" w:cs="宋体"/>
          <w:b/>
          <w:bCs/>
          <w:sz w:val="36"/>
          <w:szCs w:val="52"/>
          <w:highlight w:val="none"/>
          <w:lang w:val="en-US" w:eastAsia="zh-CN"/>
        </w:rPr>
        <w:t>序号2：</w:t>
      </w:r>
      <w:r>
        <w:rPr>
          <w:rFonts w:hint="eastAsia" w:ascii="宋体" w:hAnsi="宋体" w:eastAsia="宋体" w:cs="宋体"/>
          <w:b/>
          <w:bCs/>
          <w:i w:val="0"/>
          <w:iCs w:val="0"/>
          <w:color w:val="000000"/>
          <w:kern w:val="0"/>
          <w:sz w:val="36"/>
          <w:szCs w:val="36"/>
          <w:highlight w:val="none"/>
          <w:u w:val="none"/>
          <w:lang w:val="en-US" w:eastAsia="zh-CN" w:bidi="ar"/>
        </w:rPr>
        <w:t>医用气体设备维保（城南院区）</w:t>
      </w:r>
      <w:r>
        <w:rPr>
          <w:rFonts w:hint="eastAsia" w:ascii="宋体" w:hAnsi="宋体" w:eastAsia="宋体" w:cs="宋体"/>
          <w:b/>
          <w:bCs w:val="0"/>
          <w:sz w:val="36"/>
          <w:szCs w:val="56"/>
          <w:highlight w:val="none"/>
          <w:lang w:val="en-US" w:eastAsia="zh-CN"/>
        </w:rPr>
        <w:t>服务要求</w:t>
      </w:r>
    </w:p>
    <w:p>
      <w:pPr>
        <w:pStyle w:val="2"/>
        <w:pageBreakBefore w:val="0"/>
        <w:kinsoku/>
        <w:wordWrap/>
        <w:overflowPunct/>
        <w:topLinePunct w:val="0"/>
        <w:autoSpaceDE/>
        <w:autoSpaceDN/>
        <w:bidi w:val="0"/>
        <w:adjustRightInd/>
        <w:snapToGrid/>
        <w:spacing w:before="0" w:after="0" w:line="360" w:lineRule="auto"/>
        <w:ind w:left="0" w:leftChars="0" w:firstLine="0" w:firstLineChars="0"/>
        <w:jc w:val="left"/>
        <w:textAlignment w:val="auto"/>
        <w:rPr>
          <w:rFonts w:hint="eastAsia" w:ascii="宋体" w:hAnsi="宋体" w:eastAsia="宋体" w:cs="宋体"/>
          <w:b w:val="0"/>
          <w:sz w:val="24"/>
          <w:highlight w:val="none"/>
        </w:rPr>
      </w:pPr>
    </w:p>
    <w:p>
      <w:pPr>
        <w:pStyle w:val="2"/>
        <w:pageBreakBefore w:val="0"/>
        <w:widowControl w:val="0"/>
        <w:kinsoku/>
        <w:wordWrap/>
        <w:overflowPunct/>
        <w:topLinePunct w:val="0"/>
        <w:autoSpaceDE/>
        <w:autoSpaceDN/>
        <w:bidi w:val="0"/>
        <w:adjustRightInd/>
        <w:snapToGrid/>
        <w:spacing w:before="0" w:after="0" w:line="360" w:lineRule="auto"/>
        <w:ind w:left="0" w:leftChars="0" w:firstLine="0" w:firstLineChars="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sz w:val="24"/>
          <w:szCs w:val="24"/>
          <w:highlight w:val="none"/>
        </w:rPr>
        <w:t>二、维保服务内容及要求：</w:t>
      </w:r>
    </w:p>
    <w:p>
      <w:pPr>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w:t>
      </w:r>
      <w:r>
        <w:rPr>
          <w:rFonts w:hint="eastAsia" w:ascii="宋体" w:hAnsi="宋体" w:cs="宋体"/>
          <w:b w:val="0"/>
          <w:bCs w:val="0"/>
          <w:sz w:val="24"/>
          <w:szCs w:val="24"/>
          <w:highlight w:val="none"/>
          <w:lang w:val="en-US" w:eastAsia="zh-CN"/>
        </w:rPr>
        <w:t>维保范围：3</w:t>
      </w:r>
      <w:r>
        <w:rPr>
          <w:rFonts w:hint="eastAsia" w:ascii="宋体" w:hAnsi="宋体" w:eastAsia="宋体" w:cs="宋体"/>
          <w:b w:val="0"/>
          <w:bCs w:val="0"/>
          <w:sz w:val="24"/>
          <w:szCs w:val="24"/>
          <w:highlight w:val="none"/>
          <w:lang w:val="en-US" w:eastAsia="zh-CN"/>
        </w:rPr>
        <w:t>台阿特拉斯 SF22 无油空压机，3 台阿特拉斯 F55 冷冻式干燥机，2台阿特拉斯 F25 冷冻式干燥机，6 台阿特拉斯 LF5-10CV 的无油活塞式空压机以及</w:t>
      </w:r>
      <w:r>
        <w:rPr>
          <w:rFonts w:hint="eastAsia" w:ascii="宋体" w:hAnsi="宋体" w:cs="宋体"/>
          <w:b w:val="0"/>
          <w:bCs w:val="0"/>
          <w:sz w:val="24"/>
          <w:szCs w:val="24"/>
          <w:highlight w:val="none"/>
          <w:lang w:val="en-US" w:eastAsia="zh-CN"/>
        </w:rPr>
        <w:t>3</w:t>
      </w:r>
      <w:r>
        <w:rPr>
          <w:rFonts w:hint="eastAsia" w:ascii="宋体" w:hAnsi="宋体" w:eastAsia="宋体" w:cs="宋体"/>
          <w:b w:val="0"/>
          <w:bCs w:val="0"/>
          <w:sz w:val="24"/>
          <w:szCs w:val="24"/>
          <w:highlight w:val="none"/>
          <w:lang w:val="en-US" w:eastAsia="zh-CN"/>
        </w:rPr>
        <w:t>台阿特拉斯 GHS350VSD 真空负压机，2 台阿特拉斯 GVS300A 真空负压，</w:t>
      </w:r>
      <w:r>
        <w:rPr>
          <w:rFonts w:hint="eastAsia" w:ascii="宋体" w:hAnsi="宋体" w:cs="宋体"/>
          <w:b w:val="0"/>
          <w:bCs w:val="0"/>
          <w:sz w:val="24"/>
          <w:szCs w:val="24"/>
          <w:highlight w:val="none"/>
          <w:lang w:val="en-US" w:eastAsia="zh-CN"/>
        </w:rPr>
        <w:t>1</w:t>
      </w:r>
      <w:r>
        <w:rPr>
          <w:rFonts w:hint="eastAsia" w:ascii="宋体" w:hAnsi="宋体" w:eastAsia="宋体" w:cs="宋体"/>
          <w:b w:val="0"/>
          <w:bCs w:val="0"/>
          <w:sz w:val="24"/>
          <w:szCs w:val="24"/>
          <w:highlight w:val="none"/>
          <w:lang w:val="en-US" w:eastAsia="zh-CN"/>
        </w:rPr>
        <w:t>个液氧站。</w:t>
      </w:r>
    </w:p>
    <w:p>
      <w:pPr>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2</w:t>
      </w:r>
      <w:r>
        <w:rPr>
          <w:rFonts w:hint="eastAsia" w:ascii="宋体" w:hAnsi="宋体" w:eastAsia="宋体" w:cs="宋体"/>
          <w:b w:val="0"/>
          <w:bCs w:val="0"/>
          <w:sz w:val="24"/>
          <w:szCs w:val="24"/>
          <w:highlight w:val="none"/>
          <w:lang w:val="en-US" w:eastAsia="zh-CN"/>
        </w:rPr>
        <w:t>、以上设备的运行中的维修</w:t>
      </w:r>
    </w:p>
    <w:p>
      <w:pPr>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3、每季度对所有设备进行一次常规保养，所有保养所涉及润滑油、滤芯、皮带等保养材料费用均由中标人承担。</w:t>
      </w:r>
    </w:p>
    <w:p>
      <w:pPr>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w:t>
      </w:r>
      <w:r>
        <w:rPr>
          <w:rFonts w:hint="eastAsia" w:ascii="宋体" w:hAnsi="宋体" w:cs="宋体"/>
          <w:b w:val="0"/>
          <w:bCs w:val="0"/>
          <w:sz w:val="24"/>
          <w:szCs w:val="24"/>
          <w:highlight w:val="none"/>
          <w:lang w:val="en-US" w:eastAsia="zh-CN"/>
        </w:rPr>
        <w:t>所有</w:t>
      </w:r>
      <w:r>
        <w:rPr>
          <w:rFonts w:hint="eastAsia" w:ascii="宋体" w:hAnsi="宋体" w:eastAsia="宋体" w:cs="宋体"/>
          <w:b w:val="0"/>
          <w:bCs w:val="0"/>
          <w:sz w:val="24"/>
          <w:szCs w:val="24"/>
          <w:highlight w:val="none"/>
          <w:lang w:val="en-US" w:eastAsia="zh-CN"/>
        </w:rPr>
        <w:t>涉及相关压力表，安全阀的检验，</w:t>
      </w:r>
      <w:r>
        <w:rPr>
          <w:rFonts w:hint="eastAsia" w:ascii="宋体" w:hAnsi="宋体" w:cs="宋体"/>
          <w:b w:val="0"/>
          <w:bCs w:val="0"/>
          <w:sz w:val="24"/>
          <w:szCs w:val="24"/>
          <w:highlight w:val="none"/>
          <w:lang w:val="en-US" w:eastAsia="zh-CN"/>
        </w:rPr>
        <w:t>检验费用由中标人承担。</w:t>
      </w:r>
    </w:p>
    <w:p>
      <w:pPr>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5</w:t>
      </w:r>
      <w:r>
        <w:rPr>
          <w:rFonts w:hint="eastAsia" w:ascii="宋体" w:hAnsi="宋体" w:eastAsia="宋体" w:cs="宋体"/>
          <w:b w:val="0"/>
          <w:bCs w:val="0"/>
          <w:sz w:val="24"/>
          <w:szCs w:val="24"/>
          <w:highlight w:val="none"/>
          <w:lang w:val="en-US" w:eastAsia="zh-CN"/>
        </w:rPr>
        <w:t>、所有维护保养费用，维修配件费用，检验费用均由供应商负责。</w:t>
      </w:r>
    </w:p>
    <w:p>
      <w:pPr>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6</w:t>
      </w:r>
      <w:r>
        <w:rPr>
          <w:rFonts w:hint="eastAsia" w:ascii="宋体" w:hAnsi="宋体" w:eastAsia="宋体" w:cs="宋体"/>
          <w:b w:val="0"/>
          <w:bCs w:val="0"/>
          <w:sz w:val="24"/>
          <w:szCs w:val="24"/>
          <w:highlight w:val="none"/>
          <w:lang w:val="en-US" w:eastAsia="zh-CN"/>
        </w:rPr>
        <w:t>、日常维护及检查：1 月</w:t>
      </w:r>
      <w:r>
        <w:rPr>
          <w:rFonts w:hint="eastAsia" w:ascii="宋体" w:hAnsi="宋体" w:cs="宋体"/>
          <w:b w:val="0"/>
          <w:bCs w:val="0"/>
          <w:sz w:val="24"/>
          <w:szCs w:val="24"/>
          <w:highlight w:val="none"/>
          <w:lang w:val="en-US" w:eastAsia="zh-CN"/>
        </w:rPr>
        <w:t>≥</w:t>
      </w:r>
      <w:r>
        <w:rPr>
          <w:rFonts w:hint="eastAsia" w:ascii="宋体" w:hAnsi="宋体" w:eastAsia="宋体" w:cs="宋体"/>
          <w:b w:val="0"/>
          <w:bCs w:val="0"/>
          <w:sz w:val="24"/>
          <w:szCs w:val="24"/>
          <w:highlight w:val="none"/>
          <w:lang w:val="en-US" w:eastAsia="zh-CN"/>
        </w:rPr>
        <w:t xml:space="preserve"> 3 次，每次巡检均形成记录，并有现场人员签字确认。</w:t>
      </w:r>
    </w:p>
    <w:p>
      <w:pPr>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7</w:t>
      </w:r>
      <w:r>
        <w:rPr>
          <w:rFonts w:hint="eastAsia" w:ascii="宋体" w:hAnsi="宋体" w:eastAsia="宋体" w:cs="宋体"/>
          <w:b w:val="0"/>
          <w:bCs w:val="0"/>
          <w:sz w:val="24"/>
          <w:szCs w:val="24"/>
          <w:highlight w:val="none"/>
          <w:lang w:val="en-US" w:eastAsia="zh-CN"/>
        </w:rPr>
        <w:t>、维保分为：每年的常规定期保养和保养外配件更换，定期保养为每年各台机组常规，较为固定的易损零配件，耗材更换，以及对机器的常规保养；保养外零配件更换为根据机器的运行的实际情况进行更换。</w:t>
      </w:r>
    </w:p>
    <w:p>
      <w:pPr>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8</w:t>
      </w:r>
      <w:r>
        <w:rPr>
          <w:rFonts w:hint="eastAsia" w:ascii="宋体" w:hAnsi="宋体" w:eastAsia="宋体" w:cs="宋体"/>
          <w:b w:val="0"/>
          <w:bCs w:val="0"/>
          <w:sz w:val="24"/>
          <w:szCs w:val="24"/>
          <w:highlight w:val="none"/>
          <w:lang w:val="en-US" w:eastAsia="zh-CN"/>
        </w:rPr>
        <w:t>、紧急维修：供应商接到甲方报修通知后，必须在 2 小时内响应，必须在 6小时内到达，以最快速度排除故障；否则，应及时通知甲方原因，并得到认可。</w:t>
      </w:r>
    </w:p>
    <w:p>
      <w:pPr>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9</w:t>
      </w:r>
      <w:r>
        <w:rPr>
          <w:rFonts w:hint="eastAsia" w:ascii="宋体" w:hAnsi="宋体" w:eastAsia="宋体" w:cs="宋体"/>
          <w:b w:val="0"/>
          <w:bCs w:val="0"/>
          <w:sz w:val="24"/>
          <w:szCs w:val="24"/>
          <w:highlight w:val="none"/>
          <w:lang w:val="en-US" w:eastAsia="zh-CN"/>
        </w:rPr>
        <w:t>、每次服务结束后，双方须签《服务工作单》确认，以作为供应商收款依据；并由供应商提出建议，甲方评定供应商服务人员的服务质量和服务态度。</w:t>
      </w:r>
    </w:p>
    <w:p>
      <w:pPr>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10</w:t>
      </w:r>
      <w:r>
        <w:rPr>
          <w:rFonts w:hint="eastAsia" w:ascii="宋体" w:hAnsi="宋体" w:eastAsia="宋体" w:cs="宋体"/>
          <w:b w:val="0"/>
          <w:bCs w:val="0"/>
          <w:sz w:val="24"/>
          <w:szCs w:val="24"/>
          <w:highlight w:val="none"/>
          <w:lang w:val="en-US" w:eastAsia="zh-CN"/>
        </w:rPr>
        <w:t>、供应商自备所需工具。</w:t>
      </w:r>
    </w:p>
    <w:p>
      <w:pPr>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11、</w:t>
      </w:r>
      <w:r>
        <w:rPr>
          <w:rFonts w:hint="eastAsia" w:ascii="宋体" w:hAnsi="宋体" w:eastAsia="宋体" w:cs="宋体"/>
          <w:b w:val="0"/>
          <w:bCs w:val="0"/>
          <w:sz w:val="24"/>
          <w:szCs w:val="24"/>
          <w:highlight w:val="none"/>
          <w:lang w:val="en-US" w:eastAsia="zh-CN"/>
        </w:rPr>
        <w:t xml:space="preserve"> 供应商应保持现场安全、整洁；遵守甲方安全、环保等方面的规章制度；服务结束后，供应商应及时整理现场，供应商在服务期间的所有安全问题均由供应商负责。</w:t>
      </w:r>
    </w:p>
    <w:p>
      <w:pPr>
        <w:pageBreakBefore w:val="0"/>
        <w:kinsoku/>
        <w:wordWrap/>
        <w:overflowPunct/>
        <w:topLinePunct w:val="0"/>
        <w:autoSpaceDE/>
        <w:autoSpaceDN/>
        <w:bidi w:val="0"/>
        <w:adjustRightInd/>
        <w:spacing w:line="360" w:lineRule="auto"/>
        <w:rPr>
          <w:rFonts w:hint="eastAsia" w:ascii="宋体" w:hAnsi="宋体" w:eastAsia="宋体" w:cs="宋体"/>
          <w:b/>
          <w:bCs/>
          <w:i w:val="0"/>
          <w:iCs w:val="0"/>
          <w:color w:val="000000"/>
          <w:kern w:val="0"/>
          <w:sz w:val="36"/>
          <w:szCs w:val="36"/>
          <w:highlight w:val="none"/>
          <w:u w:val="none"/>
          <w:lang w:val="en-US" w:eastAsia="zh-CN" w:bidi="ar"/>
        </w:rPr>
      </w:pPr>
    </w:p>
    <w:p>
      <w:pPr>
        <w:pStyle w:val="9"/>
        <w:pageBreakBefore w:val="0"/>
        <w:kinsoku/>
        <w:wordWrap/>
        <w:overflowPunct/>
        <w:topLinePunct w:val="0"/>
        <w:autoSpaceDE/>
        <w:autoSpaceDN/>
        <w:bidi w:val="0"/>
        <w:adjustRightInd/>
        <w:spacing w:line="360" w:lineRule="auto"/>
        <w:jc w:val="center"/>
        <w:rPr>
          <w:rFonts w:hint="eastAsia" w:ascii="宋体" w:hAnsi="宋体" w:eastAsia="宋体" w:cs="宋体"/>
          <w:b/>
          <w:bCs/>
          <w:i w:val="0"/>
          <w:iCs w:val="0"/>
          <w:color w:val="000000"/>
          <w:kern w:val="0"/>
          <w:sz w:val="36"/>
          <w:szCs w:val="36"/>
          <w:highlight w:val="none"/>
          <w:u w:val="none"/>
          <w:lang w:val="en-US" w:eastAsia="zh-CN" w:bidi="ar"/>
        </w:rPr>
      </w:pPr>
      <w:r>
        <w:rPr>
          <w:rFonts w:hint="eastAsia" w:ascii="宋体" w:hAnsi="宋体" w:eastAsia="宋体" w:cs="宋体"/>
          <w:b/>
          <w:bCs/>
          <w:i w:val="0"/>
          <w:iCs w:val="0"/>
          <w:color w:val="000000"/>
          <w:kern w:val="0"/>
          <w:sz w:val="36"/>
          <w:szCs w:val="36"/>
          <w:highlight w:val="none"/>
          <w:u w:val="none"/>
          <w:lang w:val="en-US" w:eastAsia="zh-CN" w:bidi="ar"/>
        </w:rPr>
        <w:t>序号3：大山坪</w:t>
      </w:r>
      <w:r>
        <w:rPr>
          <w:rFonts w:hint="eastAsia" w:ascii="宋体" w:hAnsi="宋体" w:cs="宋体"/>
          <w:b/>
          <w:bCs/>
          <w:i w:val="0"/>
          <w:iCs w:val="0"/>
          <w:color w:val="000000"/>
          <w:kern w:val="0"/>
          <w:sz w:val="36"/>
          <w:szCs w:val="36"/>
          <w:highlight w:val="none"/>
          <w:u w:val="none"/>
          <w:lang w:val="en-US" w:eastAsia="zh-CN" w:bidi="ar"/>
        </w:rPr>
        <w:t>院区磁共振成像系统</w:t>
      </w:r>
      <w:r>
        <w:rPr>
          <w:rFonts w:hint="eastAsia" w:ascii="宋体" w:hAnsi="宋体" w:eastAsia="宋体" w:cs="宋体"/>
          <w:b/>
          <w:bCs/>
          <w:i w:val="0"/>
          <w:iCs w:val="0"/>
          <w:color w:val="000000"/>
          <w:kern w:val="0"/>
          <w:sz w:val="36"/>
          <w:szCs w:val="36"/>
          <w:highlight w:val="none"/>
          <w:u w:val="none"/>
          <w:lang w:val="en-US" w:eastAsia="zh-CN" w:bidi="ar"/>
        </w:rPr>
        <w:t>核磁维保</w:t>
      </w:r>
      <w:r>
        <w:rPr>
          <w:rFonts w:hint="eastAsia" w:ascii="宋体" w:hAnsi="宋体" w:eastAsia="宋体" w:cs="宋体"/>
          <w:b/>
          <w:bCs w:val="0"/>
          <w:sz w:val="36"/>
          <w:szCs w:val="56"/>
          <w:highlight w:val="none"/>
          <w:lang w:val="en-US" w:eastAsia="zh-CN"/>
        </w:rPr>
        <w:t>服务要求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hint="default" w:ascii="宋体" w:hAnsi="宋体" w:eastAsia="宋体" w:cs="宋体"/>
          <w:b/>
          <w:bCs/>
          <w:color w:val="000000"/>
          <w:sz w:val="28"/>
          <w:szCs w:val="28"/>
          <w:highlight w:val="none"/>
          <w:lang w:val="en-US" w:eastAsia="zh-CN"/>
        </w:rPr>
      </w:pPr>
      <w:r>
        <w:rPr>
          <w:rFonts w:hint="eastAsia" w:ascii="宋体" w:hAnsi="宋体" w:eastAsia="宋体" w:cs="宋体"/>
          <w:b/>
          <w:bCs/>
          <w:color w:val="000000"/>
          <w:sz w:val="28"/>
          <w:szCs w:val="28"/>
          <w:highlight w:val="none"/>
          <w:lang w:val="en-US" w:eastAsia="zh-CN"/>
        </w:rPr>
        <w:t>一、服务要求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ascii="宋体" w:hAnsi="宋体" w:eastAsia="宋体" w:cs="宋体"/>
          <w:b w:val="0"/>
          <w:color w:val="000000"/>
          <w:sz w:val="24"/>
          <w:szCs w:val="28"/>
          <w:highlight w:val="none"/>
        </w:rPr>
      </w:pPr>
      <w:r>
        <w:rPr>
          <w:rFonts w:hint="eastAsia" w:ascii="宋体" w:hAnsi="宋体" w:eastAsia="宋体" w:cs="宋体"/>
          <w:b w:val="0"/>
          <w:color w:val="000000"/>
          <w:sz w:val="24"/>
          <w:szCs w:val="28"/>
          <w:highlight w:val="none"/>
          <w:lang w:val="en-US" w:eastAsia="zh-CN"/>
        </w:rPr>
        <w:t>1、</w:t>
      </w:r>
      <w:r>
        <w:rPr>
          <w:rFonts w:hint="eastAsia" w:ascii="宋体" w:hAnsi="宋体" w:eastAsia="宋体" w:cs="宋体"/>
          <w:b w:val="0"/>
          <w:color w:val="000000"/>
          <w:sz w:val="24"/>
          <w:szCs w:val="28"/>
          <w:highlight w:val="none"/>
        </w:rPr>
        <w:t>备件要求：保修期内，除主磁体及液氦损耗外，主机所有备件（包括但不限于：线圈、冷头）出现故障后提供原厂备件</w:t>
      </w:r>
      <w:r>
        <w:rPr>
          <w:rFonts w:hint="eastAsia" w:ascii="宋体" w:hAnsi="宋体" w:eastAsia="宋体" w:cs="宋体"/>
          <w:b w:val="0"/>
          <w:color w:val="000000"/>
          <w:sz w:val="24"/>
          <w:szCs w:val="28"/>
          <w:highlight w:val="none"/>
          <w:lang w:eastAsia="zh-CN"/>
        </w:rPr>
        <w:t>（供应商</w:t>
      </w:r>
      <w:r>
        <w:rPr>
          <w:rFonts w:hint="eastAsia" w:ascii="宋体" w:hAnsi="宋体" w:eastAsia="宋体" w:cs="宋体"/>
          <w:b w:val="0"/>
          <w:color w:val="000000"/>
          <w:sz w:val="24"/>
          <w:szCs w:val="28"/>
          <w:highlight w:val="none"/>
          <w:lang w:val="en-US" w:eastAsia="zh-CN"/>
        </w:rPr>
        <w:t>须提供具有合法来源的证明材料，如原厂采购记录、报关单、检疫检测报告等</w:t>
      </w:r>
      <w:r>
        <w:rPr>
          <w:rFonts w:hint="eastAsia" w:ascii="宋体" w:hAnsi="宋体" w:eastAsia="宋体" w:cs="宋体"/>
          <w:b w:val="0"/>
          <w:color w:val="000000"/>
          <w:sz w:val="24"/>
          <w:szCs w:val="28"/>
          <w:highlight w:val="none"/>
          <w:lang w:eastAsia="zh-CN"/>
        </w:rPr>
        <w:t>）</w:t>
      </w:r>
      <w:r>
        <w:rPr>
          <w:rFonts w:hint="eastAsia" w:ascii="宋体" w:hAnsi="宋体" w:eastAsia="宋体" w:cs="宋体"/>
          <w:b w:val="0"/>
          <w:color w:val="000000"/>
          <w:sz w:val="24"/>
          <w:szCs w:val="28"/>
          <w:highlight w:val="none"/>
        </w:rPr>
        <w:t>整体更换以保证设备完整性</w:t>
      </w:r>
      <w:bookmarkStart w:id="3" w:name="_Hlk44590185"/>
      <w:r>
        <w:rPr>
          <w:rFonts w:hint="eastAsia" w:ascii="宋体" w:hAnsi="宋体" w:eastAsia="宋体" w:cs="宋体"/>
          <w:b w:val="0"/>
          <w:color w:val="000000"/>
          <w:sz w:val="24"/>
          <w:szCs w:val="28"/>
          <w:highlight w:val="none"/>
        </w:rPr>
        <w:t>。更换下的旧件须退回供应商，其回运回收由供应商负责。备件供应渠道必须为正规的合法合规的渠道。</w:t>
      </w:r>
      <w:r>
        <w:rPr>
          <w:rFonts w:hint="eastAsia" w:ascii="宋体" w:hAnsi="宋体" w:cs="宋体"/>
          <w:b w:val="0"/>
          <w:color w:val="000000"/>
          <w:sz w:val="24"/>
          <w:szCs w:val="28"/>
          <w:highlight w:val="none"/>
          <w:lang w:eastAsia="zh-CN"/>
        </w:rPr>
        <w:t>（</w:t>
      </w:r>
      <w:r>
        <w:rPr>
          <w:rFonts w:hint="eastAsia" w:ascii="宋体" w:hAnsi="宋体" w:eastAsia="宋体" w:cs="宋体"/>
          <w:b w:val="0"/>
          <w:color w:val="000000"/>
          <w:sz w:val="24"/>
          <w:szCs w:val="28"/>
          <w:highlight w:val="none"/>
        </w:rPr>
        <w:t>以上要求</w:t>
      </w:r>
      <w:r>
        <w:rPr>
          <w:rFonts w:hint="eastAsia" w:ascii="宋体" w:hAnsi="宋体" w:cs="宋体"/>
          <w:b w:val="0"/>
          <w:color w:val="000000"/>
          <w:sz w:val="24"/>
          <w:szCs w:val="28"/>
          <w:highlight w:val="none"/>
          <w:lang w:val="en-US" w:eastAsia="zh-CN"/>
        </w:rPr>
        <w:t>须至少提供五份以上原厂采购记录作为证明材料）</w:t>
      </w:r>
    </w:p>
    <w:bookmarkEnd w:id="3"/>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ascii="宋体" w:hAnsi="宋体" w:eastAsia="宋体" w:cs="宋体"/>
          <w:b w:val="0"/>
          <w:color w:val="000000"/>
          <w:sz w:val="24"/>
          <w:szCs w:val="28"/>
          <w:highlight w:val="none"/>
        </w:rPr>
      </w:pPr>
      <w:r>
        <w:rPr>
          <w:rFonts w:hint="eastAsia" w:ascii="宋体" w:hAnsi="宋体" w:eastAsia="宋体" w:cs="宋体"/>
          <w:b w:val="0"/>
          <w:color w:val="000000"/>
          <w:sz w:val="24"/>
          <w:szCs w:val="28"/>
          <w:highlight w:val="none"/>
          <w:lang w:val="en-US" w:eastAsia="zh-CN"/>
        </w:rPr>
        <w:t>2、</w:t>
      </w:r>
      <w:r>
        <w:rPr>
          <w:rFonts w:hint="eastAsia" w:ascii="宋体" w:hAnsi="宋体" w:eastAsia="宋体" w:cs="宋体"/>
          <w:b w:val="0"/>
          <w:color w:val="000000"/>
          <w:sz w:val="24"/>
          <w:szCs w:val="28"/>
          <w:highlight w:val="none"/>
        </w:rPr>
        <w:t>备件库要求：要求整机备件国内库房长期备货，可在72小时内运抵现场更换，如遇国内0库存，需向国外订购，要求不超过7个工作日内运抵现场更换（不可抗力除外）。</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ascii="宋体" w:hAnsi="宋体" w:eastAsia="宋体" w:cs="宋体"/>
          <w:b w:val="0"/>
          <w:color w:val="000000"/>
          <w:sz w:val="24"/>
          <w:szCs w:val="28"/>
          <w:highlight w:val="none"/>
        </w:rPr>
      </w:pPr>
      <w:r>
        <w:rPr>
          <w:rFonts w:hint="eastAsia" w:ascii="宋体" w:hAnsi="宋体" w:eastAsia="宋体" w:cs="宋体"/>
          <w:b w:val="0"/>
          <w:color w:val="000000"/>
          <w:sz w:val="24"/>
          <w:szCs w:val="28"/>
          <w:highlight w:val="none"/>
          <w:lang w:val="en-US" w:eastAsia="zh-CN"/>
        </w:rPr>
        <w:t>3、</w:t>
      </w:r>
      <w:r>
        <w:rPr>
          <w:rFonts w:hint="eastAsia" w:ascii="宋体" w:hAnsi="宋体" w:eastAsia="宋体" w:cs="宋体"/>
          <w:b w:val="0"/>
          <w:color w:val="000000"/>
          <w:sz w:val="24"/>
          <w:szCs w:val="28"/>
          <w:highlight w:val="none"/>
        </w:rPr>
        <w:t>工时要求：人工工时(含故障维修、性能调校、设备保养、安全升级等)维修人工费及差旅费均包含在投标报价中。</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ascii="宋体" w:hAnsi="宋体" w:eastAsia="宋体" w:cs="宋体"/>
          <w:b w:val="0"/>
          <w:color w:val="000000"/>
          <w:sz w:val="24"/>
          <w:szCs w:val="28"/>
          <w:highlight w:val="none"/>
        </w:rPr>
      </w:pPr>
      <w:r>
        <w:rPr>
          <w:rFonts w:hint="eastAsia" w:ascii="宋体" w:hAnsi="宋体" w:cs="宋体"/>
          <w:b w:val="0"/>
          <w:color w:val="000000"/>
          <w:sz w:val="24"/>
          <w:szCs w:val="28"/>
          <w:highlight w:val="none"/>
          <w:lang w:val="en-US" w:eastAsia="zh-CN"/>
        </w:rPr>
        <w:t>4</w:t>
      </w:r>
      <w:r>
        <w:rPr>
          <w:rFonts w:hint="eastAsia" w:ascii="宋体" w:hAnsi="宋体" w:eastAsia="宋体" w:cs="宋体"/>
          <w:b w:val="0"/>
          <w:color w:val="000000"/>
          <w:sz w:val="24"/>
          <w:szCs w:val="28"/>
          <w:highlight w:val="none"/>
          <w:lang w:val="en-US" w:eastAsia="zh-CN"/>
        </w:rPr>
        <w:t>、</w:t>
      </w:r>
      <w:r>
        <w:rPr>
          <w:rFonts w:hint="eastAsia" w:ascii="宋体" w:hAnsi="宋体" w:eastAsia="宋体" w:cs="宋体"/>
          <w:b w:val="0"/>
          <w:color w:val="000000"/>
          <w:sz w:val="24"/>
          <w:szCs w:val="28"/>
          <w:highlight w:val="none"/>
        </w:rPr>
        <w:t>设备故障时必须由具有原厂维修资质的工程师进行维修</w:t>
      </w:r>
      <w:r>
        <w:rPr>
          <w:rFonts w:hint="eastAsia" w:ascii="宋体" w:hAnsi="宋体" w:eastAsia="宋体" w:cs="宋体"/>
          <w:b w:val="0"/>
          <w:color w:val="000000"/>
          <w:sz w:val="24"/>
          <w:szCs w:val="28"/>
          <w:highlight w:val="none"/>
          <w:lang w:eastAsia="zh-CN"/>
        </w:rPr>
        <w:t>。</w:t>
      </w:r>
      <w:r>
        <w:rPr>
          <w:rFonts w:hint="eastAsia" w:ascii="宋体" w:hAnsi="宋体" w:eastAsia="宋体" w:cs="宋体"/>
          <w:b w:val="0"/>
          <w:color w:val="000000"/>
          <w:sz w:val="24"/>
          <w:szCs w:val="28"/>
          <w:highlight w:val="none"/>
        </w:rPr>
        <w:t>（</w:t>
      </w:r>
      <w:r>
        <w:rPr>
          <w:rFonts w:hint="eastAsia" w:ascii="宋体" w:hAnsi="宋体" w:eastAsia="宋体" w:cs="宋体"/>
          <w:b w:val="0"/>
          <w:color w:val="000000"/>
          <w:sz w:val="24"/>
          <w:szCs w:val="28"/>
          <w:highlight w:val="none"/>
          <w:lang w:val="en-US" w:eastAsia="zh-CN"/>
        </w:rPr>
        <w:t>需提供</w:t>
      </w:r>
      <w:r>
        <w:rPr>
          <w:rFonts w:hint="eastAsia" w:ascii="宋体" w:hAnsi="宋体" w:eastAsia="宋体" w:cs="宋体"/>
          <w:b w:val="0"/>
          <w:color w:val="000000"/>
          <w:sz w:val="24"/>
          <w:szCs w:val="28"/>
          <w:highlight w:val="none"/>
        </w:rPr>
        <w:t>工程师</w:t>
      </w:r>
      <w:r>
        <w:rPr>
          <w:rFonts w:hint="eastAsia" w:ascii="宋体" w:hAnsi="宋体" w:cs="宋体"/>
          <w:b w:val="0"/>
          <w:color w:val="000000"/>
          <w:sz w:val="24"/>
          <w:szCs w:val="21"/>
          <w:highlight w:val="none"/>
          <w:lang w:val="en-US" w:eastAsia="zh-CN"/>
        </w:rPr>
        <w:t>与竞标公司签订的劳动合同</w:t>
      </w:r>
      <w:r>
        <w:rPr>
          <w:rFonts w:hint="eastAsia" w:ascii="宋体" w:hAnsi="宋体" w:eastAsia="宋体" w:cs="宋体"/>
          <w:b w:val="0"/>
          <w:color w:val="000000"/>
          <w:sz w:val="24"/>
          <w:szCs w:val="21"/>
          <w:highlight w:val="none"/>
          <w:lang w:val="en-US" w:eastAsia="zh-CN"/>
        </w:rPr>
        <w:t>和</w:t>
      </w:r>
      <w:r>
        <w:rPr>
          <w:rFonts w:hint="eastAsia" w:ascii="宋体" w:hAnsi="宋体" w:eastAsia="宋体" w:cs="宋体"/>
          <w:b w:val="0"/>
          <w:color w:val="000000"/>
          <w:sz w:val="24"/>
          <w:szCs w:val="28"/>
          <w:highlight w:val="none"/>
        </w:rPr>
        <w:t>原厂颁发的同型号设备培训证书或相关证明材料）。</w:t>
      </w:r>
    </w:p>
    <w:p>
      <w:pPr>
        <w:pageBreakBefore w:val="0"/>
        <w:numPr>
          <w:ilvl w:val="0"/>
          <w:numId w:val="3"/>
        </w:numPr>
        <w:kinsoku/>
        <w:wordWrap/>
        <w:overflowPunct/>
        <w:topLinePunct w:val="0"/>
        <w:autoSpaceDE/>
        <w:autoSpaceDN/>
        <w:bidi w:val="0"/>
        <w:adjustRightInd/>
        <w:spacing w:after="0" w:line="360" w:lineRule="auto"/>
        <w:jc w:val="left"/>
        <w:rPr>
          <w:rFonts w:hint="eastAsia" w:ascii="宋体" w:hAnsi="宋体" w:eastAsia="宋体" w:cs="宋体"/>
          <w:b w:val="0"/>
          <w:color w:val="000000"/>
          <w:sz w:val="24"/>
          <w:szCs w:val="21"/>
          <w:highlight w:val="none"/>
        </w:rPr>
      </w:pPr>
      <w:r>
        <w:rPr>
          <w:rFonts w:hint="eastAsia" w:ascii="宋体" w:hAnsi="宋体" w:eastAsia="宋体" w:cs="宋体"/>
          <w:b w:val="0"/>
          <w:color w:val="000000"/>
          <w:sz w:val="24"/>
          <w:szCs w:val="28"/>
          <w:highlight w:val="none"/>
        </w:rPr>
        <w:t>开机率要求：在保修年限内年开机率≥95%，按一年365日计算</w:t>
      </w:r>
      <w:r>
        <w:rPr>
          <w:rFonts w:hint="eastAsia" w:ascii="宋体" w:hAnsi="宋体" w:eastAsia="宋体" w:cs="宋体"/>
          <w:b w:val="0"/>
          <w:color w:val="000000"/>
          <w:sz w:val="24"/>
          <w:szCs w:val="28"/>
          <w:highlight w:val="none"/>
          <w:lang w:eastAsia="zh-CN"/>
        </w:rPr>
        <w:t>，</w:t>
      </w:r>
      <w:r>
        <w:rPr>
          <w:rFonts w:hint="eastAsia" w:ascii="宋体" w:hAnsi="宋体" w:eastAsia="宋体" w:cs="宋体"/>
          <w:b w:val="0"/>
          <w:color w:val="000000"/>
          <w:sz w:val="24"/>
          <w:szCs w:val="21"/>
          <w:highlight w:val="none"/>
        </w:rPr>
        <w:t>每年停机时间不超过18天</w:t>
      </w:r>
      <w:r>
        <w:rPr>
          <w:rFonts w:hint="eastAsia" w:ascii="宋体" w:hAnsi="宋体" w:eastAsia="宋体" w:cs="宋体"/>
          <w:b w:val="0"/>
          <w:color w:val="000000"/>
          <w:sz w:val="24"/>
          <w:szCs w:val="21"/>
          <w:highlight w:val="none"/>
          <w:lang w:eastAsia="zh-CN"/>
        </w:rPr>
        <w:t>，</w:t>
      </w:r>
      <w:r>
        <w:rPr>
          <w:rFonts w:hint="eastAsia" w:ascii="宋体" w:hAnsi="宋体" w:eastAsia="宋体" w:cs="宋体"/>
          <w:b w:val="0"/>
          <w:color w:val="000000"/>
          <w:sz w:val="24"/>
          <w:szCs w:val="28"/>
          <w:highlight w:val="none"/>
        </w:rPr>
        <w:t>未达到以上开机率保证，</w:t>
      </w:r>
      <w:r>
        <w:rPr>
          <w:rFonts w:hint="eastAsia" w:ascii="宋体" w:hAnsi="宋体" w:eastAsia="宋体" w:cs="宋体"/>
          <w:b w:val="0"/>
          <w:color w:val="000000"/>
          <w:sz w:val="24"/>
          <w:szCs w:val="21"/>
          <w:highlight w:val="none"/>
        </w:rPr>
        <w:t>超过1天延长2天保修</w:t>
      </w:r>
      <w:r>
        <w:rPr>
          <w:rFonts w:hint="eastAsia" w:ascii="宋体" w:hAnsi="宋体" w:eastAsia="宋体" w:cs="宋体"/>
          <w:b w:val="0"/>
          <w:color w:val="000000"/>
          <w:sz w:val="24"/>
          <w:szCs w:val="21"/>
          <w:highlight w:val="none"/>
          <w:lang w:eastAsia="zh-CN"/>
        </w:rPr>
        <w:t>。</w:t>
      </w:r>
      <w:r>
        <w:rPr>
          <w:rFonts w:hint="eastAsia" w:ascii="宋体" w:hAnsi="宋体" w:eastAsia="宋体"/>
          <w:sz w:val="24"/>
          <w:szCs w:val="21"/>
          <w:highlight w:val="none"/>
        </w:rPr>
        <w:t>（磁体故障及失超造成的停机时间除外</w:t>
      </w:r>
      <w:r>
        <w:rPr>
          <w:rFonts w:hint="eastAsia" w:ascii="宋体" w:hAnsi="宋体"/>
          <w:sz w:val="24"/>
          <w:szCs w:val="21"/>
          <w:highlight w:val="none"/>
          <w:lang w:eastAsia="zh-CN"/>
        </w:rPr>
        <w:t>，</w:t>
      </w:r>
      <w:r>
        <w:rPr>
          <w:rFonts w:hint="eastAsia" w:ascii="宋体" w:hAnsi="宋体"/>
          <w:sz w:val="24"/>
          <w:szCs w:val="21"/>
          <w:highlight w:val="none"/>
          <w:lang w:val="en-US" w:eastAsia="zh-CN"/>
        </w:rPr>
        <w:t>停机时间累计24小时为一天</w:t>
      </w:r>
      <w:r>
        <w:rPr>
          <w:rFonts w:hint="eastAsia" w:ascii="宋体" w:hAnsi="宋体" w:eastAsia="宋体"/>
          <w:sz w:val="24"/>
          <w:szCs w:val="21"/>
          <w:highlight w:val="none"/>
        </w:rPr>
        <w:t>）</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leftChars="0" w:firstLine="0" w:firstLineChars="0"/>
        <w:jc w:val="left"/>
        <w:textAlignment w:val="auto"/>
        <w:rPr>
          <w:rFonts w:ascii="宋体" w:hAnsi="宋体" w:eastAsia="宋体" w:cs="宋体"/>
          <w:b w:val="0"/>
          <w:color w:val="000000"/>
          <w:sz w:val="24"/>
          <w:szCs w:val="28"/>
          <w:highlight w:val="none"/>
        </w:rPr>
      </w:pPr>
      <w:r>
        <w:rPr>
          <w:rFonts w:hint="eastAsia" w:ascii="宋体" w:hAnsi="宋体" w:eastAsia="宋体" w:cs="宋体"/>
          <w:b w:val="0"/>
          <w:color w:val="000000"/>
          <w:sz w:val="24"/>
          <w:szCs w:val="28"/>
          <w:highlight w:val="none"/>
        </w:rPr>
        <w:t>预防性保养：每合同年度内≥</w:t>
      </w:r>
      <w:r>
        <w:rPr>
          <w:rFonts w:hint="eastAsia" w:ascii="宋体" w:hAnsi="宋体" w:cs="宋体"/>
          <w:b w:val="0"/>
          <w:color w:val="000000"/>
          <w:sz w:val="24"/>
          <w:szCs w:val="28"/>
          <w:highlight w:val="none"/>
          <w:lang w:val="en-US" w:eastAsia="zh-CN"/>
        </w:rPr>
        <w:t>4</w:t>
      </w:r>
      <w:r>
        <w:rPr>
          <w:rFonts w:hint="eastAsia" w:ascii="宋体" w:hAnsi="宋体" w:eastAsia="宋体" w:cs="宋体"/>
          <w:b w:val="0"/>
          <w:color w:val="000000"/>
          <w:sz w:val="24"/>
          <w:szCs w:val="28"/>
          <w:highlight w:val="none"/>
        </w:rPr>
        <w:t>次，预防性保养耗材：根据保养计划定期更换，并对设备进行检测，调校至出厂标准，确认各项技术指标及性能，记录设备状况</w:t>
      </w:r>
      <w:r>
        <w:rPr>
          <w:rFonts w:hint="eastAsia" w:ascii="宋体" w:hAnsi="宋体" w:eastAsia="宋体" w:cs="宋体"/>
          <w:b w:val="0"/>
          <w:color w:val="000000"/>
          <w:sz w:val="24"/>
          <w:szCs w:val="28"/>
          <w:highlight w:val="none"/>
          <w:lang w:eastAsia="zh-CN"/>
        </w:rPr>
        <w:t>。</w:t>
      </w:r>
      <w:r>
        <w:rPr>
          <w:rFonts w:hint="eastAsia" w:ascii="宋体" w:hAnsi="宋体" w:eastAsia="宋体" w:cs="宋体"/>
          <w:b w:val="0"/>
          <w:color w:val="000000"/>
          <w:sz w:val="24"/>
          <w:szCs w:val="21"/>
          <w:highlight w:val="none"/>
        </w:rPr>
        <w:t>并提供维护、保养报告单</w:t>
      </w:r>
      <w:r>
        <w:rPr>
          <w:rFonts w:hint="eastAsia" w:ascii="宋体" w:hAnsi="宋体" w:eastAsia="宋体" w:cs="宋体"/>
          <w:b w:val="0"/>
          <w:color w:val="000000"/>
          <w:sz w:val="24"/>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ascii="宋体" w:hAnsi="宋体" w:eastAsia="宋体" w:cs="宋体"/>
          <w:b w:val="0"/>
          <w:color w:val="000000"/>
          <w:sz w:val="24"/>
          <w:szCs w:val="28"/>
          <w:highlight w:val="none"/>
        </w:rPr>
      </w:pPr>
      <w:r>
        <w:rPr>
          <w:rFonts w:hint="eastAsia" w:ascii="宋体" w:hAnsi="宋体" w:eastAsia="宋体" w:cs="宋体"/>
          <w:b w:val="0"/>
          <w:color w:val="000000"/>
          <w:sz w:val="24"/>
          <w:szCs w:val="28"/>
          <w:highlight w:val="none"/>
          <w:lang w:val="en-US" w:eastAsia="zh-CN"/>
        </w:rPr>
        <w:t>8、</w:t>
      </w:r>
      <w:r>
        <w:rPr>
          <w:rFonts w:hint="eastAsia" w:ascii="宋体" w:hAnsi="宋体" w:eastAsia="宋体" w:cs="宋体"/>
          <w:b w:val="0"/>
          <w:color w:val="000000"/>
          <w:sz w:val="24"/>
          <w:szCs w:val="28"/>
          <w:highlight w:val="none"/>
        </w:rPr>
        <w:t>全国范围内开通</w:t>
      </w:r>
      <w:r>
        <w:rPr>
          <w:rFonts w:hint="eastAsia" w:ascii="宋体" w:hAnsi="宋体" w:eastAsia="宋体" w:cs="宋体"/>
          <w:b w:val="0"/>
          <w:color w:val="000000"/>
          <w:sz w:val="24"/>
          <w:szCs w:val="28"/>
          <w:highlight w:val="none"/>
          <w:lang w:val="en-US" w:eastAsia="zh-CN"/>
        </w:rPr>
        <w:t>专线</w:t>
      </w:r>
      <w:r>
        <w:rPr>
          <w:rFonts w:hint="eastAsia" w:ascii="宋体" w:hAnsi="宋体" w:eastAsia="宋体" w:cs="宋体"/>
          <w:b w:val="0"/>
          <w:color w:val="000000"/>
          <w:sz w:val="24"/>
          <w:szCs w:val="28"/>
          <w:highlight w:val="none"/>
        </w:rPr>
        <w:t>热线电话，24小时×365天响应，为用户提供快速诊断和技术支持服务。</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ascii="宋体" w:hAnsi="宋体" w:eastAsia="宋体" w:cs="宋体"/>
          <w:b w:val="0"/>
          <w:color w:val="000000"/>
          <w:sz w:val="24"/>
          <w:szCs w:val="28"/>
          <w:highlight w:val="none"/>
        </w:rPr>
      </w:pPr>
      <w:r>
        <w:rPr>
          <w:rFonts w:hint="eastAsia" w:ascii="宋体" w:hAnsi="宋体" w:eastAsia="宋体" w:cs="宋体"/>
          <w:b w:val="0"/>
          <w:color w:val="000000"/>
          <w:sz w:val="24"/>
          <w:szCs w:val="28"/>
          <w:highlight w:val="none"/>
          <w:lang w:val="en-US" w:eastAsia="zh-CN"/>
        </w:rPr>
        <w:t>9、</w:t>
      </w:r>
      <w:r>
        <w:rPr>
          <w:rFonts w:hint="eastAsia" w:ascii="宋体" w:hAnsi="宋体" w:eastAsia="宋体" w:cs="宋体"/>
          <w:b w:val="0"/>
          <w:color w:val="000000"/>
          <w:sz w:val="24"/>
          <w:szCs w:val="28"/>
          <w:highlight w:val="none"/>
        </w:rPr>
        <w:t>提供全套完整的原厂系统安全性升级补丁，确保设备安全稳定。</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ascii="宋体" w:hAnsi="宋体" w:eastAsia="宋体" w:cs="宋体"/>
          <w:b w:val="0"/>
          <w:color w:val="000000"/>
          <w:sz w:val="24"/>
          <w:szCs w:val="28"/>
          <w:highlight w:val="none"/>
        </w:rPr>
      </w:pPr>
      <w:r>
        <w:rPr>
          <w:rFonts w:hint="eastAsia" w:ascii="宋体" w:hAnsi="宋体" w:eastAsia="宋体" w:cs="宋体"/>
          <w:b w:val="0"/>
          <w:color w:val="000000"/>
          <w:sz w:val="24"/>
          <w:szCs w:val="28"/>
          <w:highlight w:val="none"/>
          <w:lang w:val="en-US" w:eastAsia="zh-CN"/>
        </w:rPr>
        <w:t>10、</w:t>
      </w:r>
      <w:r>
        <w:rPr>
          <w:rFonts w:hint="eastAsia" w:ascii="宋体" w:hAnsi="宋体" w:eastAsia="宋体" w:cs="宋体"/>
          <w:b w:val="0"/>
          <w:color w:val="000000"/>
          <w:sz w:val="24"/>
          <w:szCs w:val="28"/>
          <w:highlight w:val="none"/>
        </w:rPr>
        <w:t>提供由生产厂家授权的配件销售、技术服务证明文件，可以合法获取原厂高级故障诊断维修钥匙, 以解决相应故障。</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left"/>
        <w:textAlignment w:val="auto"/>
        <w:rPr>
          <w:rFonts w:ascii="宋体" w:hAnsi="宋体" w:eastAsia="宋体" w:cs="宋体"/>
          <w:b w:val="0"/>
          <w:color w:val="000000"/>
          <w:sz w:val="24"/>
          <w:szCs w:val="28"/>
          <w:highlight w:val="none"/>
        </w:rPr>
      </w:pPr>
      <w:r>
        <w:rPr>
          <w:rFonts w:hint="eastAsia" w:ascii="宋体" w:hAnsi="宋体" w:eastAsia="宋体" w:cs="宋体"/>
          <w:b w:val="0"/>
          <w:color w:val="000000"/>
          <w:sz w:val="24"/>
          <w:szCs w:val="28"/>
          <w:highlight w:val="none"/>
          <w:lang w:val="en-US" w:eastAsia="zh-CN"/>
        </w:rPr>
        <w:t>11、</w:t>
      </w:r>
      <w:r>
        <w:rPr>
          <w:rFonts w:hint="eastAsia" w:ascii="宋体" w:hAnsi="宋体" w:eastAsia="宋体" w:cs="宋体"/>
          <w:b w:val="0"/>
          <w:color w:val="000000"/>
          <w:sz w:val="24"/>
          <w:szCs w:val="28"/>
          <w:highlight w:val="none"/>
        </w:rPr>
        <w:t>提供服务在线管理平台，实现在线报修，维修进度、设备运行状况查看及服务工单下载功能。（提供网络截屏）</w:t>
      </w:r>
    </w:p>
    <w:p>
      <w:pPr>
        <w:pageBreakBefore w:val="0"/>
        <w:kinsoku/>
        <w:wordWrap/>
        <w:overflowPunct/>
        <w:topLinePunct w:val="0"/>
        <w:autoSpaceDE/>
        <w:autoSpaceDN/>
        <w:bidi w:val="0"/>
        <w:adjustRightInd/>
        <w:spacing w:line="360" w:lineRule="auto"/>
        <w:rPr>
          <w:highlight w:val="none"/>
        </w:rPr>
      </w:pPr>
    </w:p>
    <w:p>
      <w:pPr>
        <w:pStyle w:val="9"/>
        <w:pageBreakBefore w:val="0"/>
        <w:kinsoku/>
        <w:wordWrap/>
        <w:overflowPunct/>
        <w:topLinePunct w:val="0"/>
        <w:autoSpaceDE/>
        <w:autoSpaceDN/>
        <w:bidi w:val="0"/>
        <w:adjustRightInd/>
        <w:spacing w:line="360" w:lineRule="auto"/>
        <w:rPr>
          <w:rFonts w:hint="default" w:eastAsia="宋体"/>
          <w:highlight w:val="none"/>
          <w:lang w:val="en-US" w:eastAsia="zh-CN"/>
        </w:rPr>
      </w:pPr>
    </w:p>
    <w:p>
      <w:pPr>
        <w:pageBreakBefore w:val="0"/>
        <w:kinsoku/>
        <w:wordWrap/>
        <w:overflowPunct/>
        <w:topLinePunct w:val="0"/>
        <w:autoSpaceDE/>
        <w:autoSpaceDN/>
        <w:bidi w:val="0"/>
        <w:adjustRightInd/>
        <w:spacing w:line="360" w:lineRule="auto"/>
        <w:rPr>
          <w:rFonts w:hint="default"/>
          <w:highlight w:val="none"/>
          <w:lang w:val="en-US" w:eastAsia="zh-CN"/>
        </w:rPr>
      </w:pPr>
    </w:p>
    <w:sectPr>
      <w:footerReference r:id="rId5" w:type="default"/>
      <w:pgSz w:w="11906" w:h="16838"/>
      <w:pgMar w:top="720" w:right="1274" w:bottom="720" w:left="1276" w:header="851" w:footer="992" w:gutter="0"/>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Eʩ">
    <w:altName w:val="宋体"/>
    <w:panose1 w:val="00000000000000000000"/>
    <w:charset w:val="00"/>
    <w:family w:val="auto"/>
    <w:pitch w:val="default"/>
    <w:sig w:usb0="00000000" w:usb1="00000000" w:usb2="00000000" w:usb3="00000000" w:csb0="00040001" w:csb1="00000000"/>
  </w:font>
  <w:font w:name="Calibri Light">
    <w:panose1 w:val="020F0302020204030204"/>
    <w:charset w:val="00"/>
    <w:family w:val="swiss"/>
    <w:pitch w:val="default"/>
    <w:sig w:usb0="E4002EFF" w:usb1="C000247B" w:usb2="00000009" w:usb3="00000000" w:csb0="200001FF" w:csb1="00000000"/>
  </w:font>
  <w:font w:name="MS Sans Serif">
    <w:altName w:val="Segoe Print"/>
    <w:panose1 w:val="020B05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1"/>
      </w:rPr>
    </w:pPr>
    <w:r>
      <w:fldChar w:fldCharType="begin"/>
    </w:r>
    <w:r>
      <w:rPr>
        <w:rStyle w:val="31"/>
      </w:rPr>
      <w:instrText xml:space="preserve">PAGE  </w:instrText>
    </w:r>
    <w:r>
      <w:fldChar w:fldCharType="separate"/>
    </w:r>
    <w:r>
      <w:rPr>
        <w:rStyle w:val="31"/>
      </w:rPr>
      <w:t>12</w:t>
    </w:r>
    <w: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ED100F"/>
    <w:multiLevelType w:val="singleLevel"/>
    <w:tmpl w:val="22ED100F"/>
    <w:lvl w:ilvl="0" w:tentative="0">
      <w:start w:val="12"/>
      <w:numFmt w:val="decimal"/>
      <w:suff w:val="nothing"/>
      <w:lvlText w:val="%1、"/>
      <w:lvlJc w:val="left"/>
    </w:lvl>
  </w:abstractNum>
  <w:abstractNum w:abstractNumId="1">
    <w:nsid w:val="586E4F9D"/>
    <w:multiLevelType w:val="singleLevel"/>
    <w:tmpl w:val="586E4F9D"/>
    <w:lvl w:ilvl="0" w:tentative="0">
      <w:start w:val="1"/>
      <w:numFmt w:val="chineseCounting"/>
      <w:suff w:val="nothing"/>
      <w:lvlText w:val="%1、"/>
      <w:lvlJc w:val="left"/>
      <w:rPr>
        <w:rFonts w:hint="eastAsia"/>
      </w:rPr>
    </w:lvl>
  </w:abstractNum>
  <w:abstractNum w:abstractNumId="2">
    <w:nsid w:val="5A09E490"/>
    <w:multiLevelType w:val="singleLevel"/>
    <w:tmpl w:val="5A09E490"/>
    <w:lvl w:ilvl="0" w:tentative="0">
      <w:start w:val="6"/>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319"/>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MjQwYjZiMTNhMjVhMDBhOWFjZGQzZGJmY2Y4NDAifQ=="/>
  </w:docVars>
  <w:rsids>
    <w:rsidRoot w:val="007A683D"/>
    <w:rsid w:val="0000082E"/>
    <w:rsid w:val="00000BFB"/>
    <w:rsid w:val="00002C84"/>
    <w:rsid w:val="00005DD3"/>
    <w:rsid w:val="00012AD0"/>
    <w:rsid w:val="00013ADD"/>
    <w:rsid w:val="00020B5C"/>
    <w:rsid w:val="00026DDA"/>
    <w:rsid w:val="0003159C"/>
    <w:rsid w:val="0003174E"/>
    <w:rsid w:val="000328EA"/>
    <w:rsid w:val="0003636B"/>
    <w:rsid w:val="00036EEF"/>
    <w:rsid w:val="0003748E"/>
    <w:rsid w:val="0004161C"/>
    <w:rsid w:val="0004431A"/>
    <w:rsid w:val="000504B2"/>
    <w:rsid w:val="000557FD"/>
    <w:rsid w:val="00056EB2"/>
    <w:rsid w:val="000608CE"/>
    <w:rsid w:val="00061316"/>
    <w:rsid w:val="00062DAC"/>
    <w:rsid w:val="00067FFA"/>
    <w:rsid w:val="0007502D"/>
    <w:rsid w:val="00080C10"/>
    <w:rsid w:val="00082BFC"/>
    <w:rsid w:val="00084443"/>
    <w:rsid w:val="00084ED2"/>
    <w:rsid w:val="000860FB"/>
    <w:rsid w:val="0009270E"/>
    <w:rsid w:val="000964BE"/>
    <w:rsid w:val="000A138A"/>
    <w:rsid w:val="000A1718"/>
    <w:rsid w:val="000A246A"/>
    <w:rsid w:val="000A4465"/>
    <w:rsid w:val="000A6E82"/>
    <w:rsid w:val="000A70F2"/>
    <w:rsid w:val="000B20FB"/>
    <w:rsid w:val="000B40FB"/>
    <w:rsid w:val="000B6577"/>
    <w:rsid w:val="000C209D"/>
    <w:rsid w:val="000C21FB"/>
    <w:rsid w:val="000C297C"/>
    <w:rsid w:val="000C6FE5"/>
    <w:rsid w:val="000D147D"/>
    <w:rsid w:val="000D22E0"/>
    <w:rsid w:val="000D611D"/>
    <w:rsid w:val="000D717B"/>
    <w:rsid w:val="000E21F8"/>
    <w:rsid w:val="000E2595"/>
    <w:rsid w:val="000F11F4"/>
    <w:rsid w:val="000F2BED"/>
    <w:rsid w:val="000F3201"/>
    <w:rsid w:val="000F7242"/>
    <w:rsid w:val="000F789C"/>
    <w:rsid w:val="00101EDC"/>
    <w:rsid w:val="00101FA6"/>
    <w:rsid w:val="00103B64"/>
    <w:rsid w:val="0010558F"/>
    <w:rsid w:val="00106212"/>
    <w:rsid w:val="001068FD"/>
    <w:rsid w:val="001117A8"/>
    <w:rsid w:val="00114138"/>
    <w:rsid w:val="00120F20"/>
    <w:rsid w:val="001251B0"/>
    <w:rsid w:val="001300AD"/>
    <w:rsid w:val="001324D0"/>
    <w:rsid w:val="0013254D"/>
    <w:rsid w:val="00132EA0"/>
    <w:rsid w:val="001428A0"/>
    <w:rsid w:val="001442A1"/>
    <w:rsid w:val="00146712"/>
    <w:rsid w:val="00147B0B"/>
    <w:rsid w:val="00151E37"/>
    <w:rsid w:val="001531F4"/>
    <w:rsid w:val="00155AAC"/>
    <w:rsid w:val="0016221B"/>
    <w:rsid w:val="00170FA8"/>
    <w:rsid w:val="00175D34"/>
    <w:rsid w:val="001833F5"/>
    <w:rsid w:val="00187E0D"/>
    <w:rsid w:val="0019406F"/>
    <w:rsid w:val="001976B7"/>
    <w:rsid w:val="001A34F3"/>
    <w:rsid w:val="001A5C03"/>
    <w:rsid w:val="001A6131"/>
    <w:rsid w:val="001B1735"/>
    <w:rsid w:val="001B2148"/>
    <w:rsid w:val="001B2A97"/>
    <w:rsid w:val="001B3D1C"/>
    <w:rsid w:val="001B4294"/>
    <w:rsid w:val="001B6171"/>
    <w:rsid w:val="001C03A0"/>
    <w:rsid w:val="001C0578"/>
    <w:rsid w:val="001C2181"/>
    <w:rsid w:val="001C32CC"/>
    <w:rsid w:val="001C6588"/>
    <w:rsid w:val="001C6ECA"/>
    <w:rsid w:val="001D04E9"/>
    <w:rsid w:val="001D05D9"/>
    <w:rsid w:val="001D26B7"/>
    <w:rsid w:val="001D4690"/>
    <w:rsid w:val="001D4B8D"/>
    <w:rsid w:val="001D7318"/>
    <w:rsid w:val="001E06B2"/>
    <w:rsid w:val="001E1ED1"/>
    <w:rsid w:val="001E714D"/>
    <w:rsid w:val="001E7DDD"/>
    <w:rsid w:val="001F1371"/>
    <w:rsid w:val="001F7CCF"/>
    <w:rsid w:val="00204A0D"/>
    <w:rsid w:val="002120E1"/>
    <w:rsid w:val="002129B6"/>
    <w:rsid w:val="00213E1D"/>
    <w:rsid w:val="00215550"/>
    <w:rsid w:val="0022048E"/>
    <w:rsid w:val="002219F1"/>
    <w:rsid w:val="00223F63"/>
    <w:rsid w:val="00227111"/>
    <w:rsid w:val="0023234A"/>
    <w:rsid w:val="00234571"/>
    <w:rsid w:val="002345B5"/>
    <w:rsid w:val="00235C5D"/>
    <w:rsid w:val="0024052C"/>
    <w:rsid w:val="00242E7D"/>
    <w:rsid w:val="00243F3F"/>
    <w:rsid w:val="00245839"/>
    <w:rsid w:val="002504CA"/>
    <w:rsid w:val="00254717"/>
    <w:rsid w:val="00255293"/>
    <w:rsid w:val="00261B14"/>
    <w:rsid w:val="002636ED"/>
    <w:rsid w:val="002678E1"/>
    <w:rsid w:val="002703ED"/>
    <w:rsid w:val="00280DAE"/>
    <w:rsid w:val="002846B6"/>
    <w:rsid w:val="00285CF5"/>
    <w:rsid w:val="00286A2D"/>
    <w:rsid w:val="00286A68"/>
    <w:rsid w:val="002A2930"/>
    <w:rsid w:val="002A44C8"/>
    <w:rsid w:val="002B2897"/>
    <w:rsid w:val="002B3F90"/>
    <w:rsid w:val="002B5934"/>
    <w:rsid w:val="002B6198"/>
    <w:rsid w:val="002B734E"/>
    <w:rsid w:val="002C1197"/>
    <w:rsid w:val="002C6BFB"/>
    <w:rsid w:val="002D2655"/>
    <w:rsid w:val="002D3348"/>
    <w:rsid w:val="002D6399"/>
    <w:rsid w:val="002E575B"/>
    <w:rsid w:val="002E5B6F"/>
    <w:rsid w:val="002F0821"/>
    <w:rsid w:val="002F2C9B"/>
    <w:rsid w:val="002F4A71"/>
    <w:rsid w:val="002F56EB"/>
    <w:rsid w:val="002F5B9B"/>
    <w:rsid w:val="00301AC0"/>
    <w:rsid w:val="00303552"/>
    <w:rsid w:val="00303E08"/>
    <w:rsid w:val="0030468E"/>
    <w:rsid w:val="00311903"/>
    <w:rsid w:val="0031499F"/>
    <w:rsid w:val="00314A71"/>
    <w:rsid w:val="00315B5A"/>
    <w:rsid w:val="0031619E"/>
    <w:rsid w:val="00322807"/>
    <w:rsid w:val="0033181B"/>
    <w:rsid w:val="00340DA5"/>
    <w:rsid w:val="00341228"/>
    <w:rsid w:val="0034212B"/>
    <w:rsid w:val="00347D96"/>
    <w:rsid w:val="003516D5"/>
    <w:rsid w:val="003523E4"/>
    <w:rsid w:val="00353219"/>
    <w:rsid w:val="00363398"/>
    <w:rsid w:val="003651A1"/>
    <w:rsid w:val="003738E0"/>
    <w:rsid w:val="00374D58"/>
    <w:rsid w:val="0038006F"/>
    <w:rsid w:val="00381DA3"/>
    <w:rsid w:val="003A0382"/>
    <w:rsid w:val="003A1953"/>
    <w:rsid w:val="003A377C"/>
    <w:rsid w:val="003B2DCF"/>
    <w:rsid w:val="003B4FEB"/>
    <w:rsid w:val="003C2287"/>
    <w:rsid w:val="003C6143"/>
    <w:rsid w:val="003C6641"/>
    <w:rsid w:val="003E01B3"/>
    <w:rsid w:val="003E1ABC"/>
    <w:rsid w:val="003E207C"/>
    <w:rsid w:val="003E77F8"/>
    <w:rsid w:val="003E7E59"/>
    <w:rsid w:val="003E7E7A"/>
    <w:rsid w:val="003F0AB3"/>
    <w:rsid w:val="003F5469"/>
    <w:rsid w:val="003F5BCC"/>
    <w:rsid w:val="00400DA8"/>
    <w:rsid w:val="00404179"/>
    <w:rsid w:val="00406398"/>
    <w:rsid w:val="004065FA"/>
    <w:rsid w:val="00410564"/>
    <w:rsid w:val="00412BD8"/>
    <w:rsid w:val="00414296"/>
    <w:rsid w:val="00422803"/>
    <w:rsid w:val="00434781"/>
    <w:rsid w:val="00440990"/>
    <w:rsid w:val="00445E84"/>
    <w:rsid w:val="00447D55"/>
    <w:rsid w:val="00447E9A"/>
    <w:rsid w:val="00450099"/>
    <w:rsid w:val="0045072B"/>
    <w:rsid w:val="00460537"/>
    <w:rsid w:val="00463102"/>
    <w:rsid w:val="004669AB"/>
    <w:rsid w:val="004679B6"/>
    <w:rsid w:val="00474CDB"/>
    <w:rsid w:val="00475D4E"/>
    <w:rsid w:val="00476799"/>
    <w:rsid w:val="00477104"/>
    <w:rsid w:val="0047730B"/>
    <w:rsid w:val="00482EF1"/>
    <w:rsid w:val="004941BE"/>
    <w:rsid w:val="004A2D51"/>
    <w:rsid w:val="004B0037"/>
    <w:rsid w:val="004B0E46"/>
    <w:rsid w:val="004C176F"/>
    <w:rsid w:val="004D104E"/>
    <w:rsid w:val="004D1906"/>
    <w:rsid w:val="004F0266"/>
    <w:rsid w:val="004F026F"/>
    <w:rsid w:val="004F1416"/>
    <w:rsid w:val="004F18F5"/>
    <w:rsid w:val="004F4628"/>
    <w:rsid w:val="004F7496"/>
    <w:rsid w:val="00503E40"/>
    <w:rsid w:val="00516420"/>
    <w:rsid w:val="00517396"/>
    <w:rsid w:val="00521311"/>
    <w:rsid w:val="00522DAA"/>
    <w:rsid w:val="00523645"/>
    <w:rsid w:val="00523B39"/>
    <w:rsid w:val="00525C4B"/>
    <w:rsid w:val="00531355"/>
    <w:rsid w:val="005314FD"/>
    <w:rsid w:val="00532F79"/>
    <w:rsid w:val="00535CEB"/>
    <w:rsid w:val="00550AED"/>
    <w:rsid w:val="00550F3D"/>
    <w:rsid w:val="005548CD"/>
    <w:rsid w:val="005601AD"/>
    <w:rsid w:val="00563B72"/>
    <w:rsid w:val="005662BB"/>
    <w:rsid w:val="005717CE"/>
    <w:rsid w:val="005772D0"/>
    <w:rsid w:val="00592FA0"/>
    <w:rsid w:val="00594E28"/>
    <w:rsid w:val="0059525C"/>
    <w:rsid w:val="005A3B30"/>
    <w:rsid w:val="005A6373"/>
    <w:rsid w:val="005B1E13"/>
    <w:rsid w:val="005C29DA"/>
    <w:rsid w:val="005C5E35"/>
    <w:rsid w:val="005C5F85"/>
    <w:rsid w:val="005C7CD0"/>
    <w:rsid w:val="005D0D20"/>
    <w:rsid w:val="005D1E46"/>
    <w:rsid w:val="005D2D29"/>
    <w:rsid w:val="005D35A6"/>
    <w:rsid w:val="005D4480"/>
    <w:rsid w:val="005D4FD3"/>
    <w:rsid w:val="005D67AE"/>
    <w:rsid w:val="005D7984"/>
    <w:rsid w:val="005E2C23"/>
    <w:rsid w:val="005E305C"/>
    <w:rsid w:val="005E3C6A"/>
    <w:rsid w:val="005E4968"/>
    <w:rsid w:val="005E6D76"/>
    <w:rsid w:val="005E6E4B"/>
    <w:rsid w:val="005F5D17"/>
    <w:rsid w:val="00600D64"/>
    <w:rsid w:val="006026E5"/>
    <w:rsid w:val="00606D82"/>
    <w:rsid w:val="006200BC"/>
    <w:rsid w:val="006205B6"/>
    <w:rsid w:val="00621179"/>
    <w:rsid w:val="006243C6"/>
    <w:rsid w:val="00626DF7"/>
    <w:rsid w:val="00635EF8"/>
    <w:rsid w:val="0064389F"/>
    <w:rsid w:val="00646C87"/>
    <w:rsid w:val="00662E2F"/>
    <w:rsid w:val="0067387B"/>
    <w:rsid w:val="00680957"/>
    <w:rsid w:val="00681856"/>
    <w:rsid w:val="00683A41"/>
    <w:rsid w:val="006853DD"/>
    <w:rsid w:val="00694BAB"/>
    <w:rsid w:val="006A1067"/>
    <w:rsid w:val="006A4BB4"/>
    <w:rsid w:val="006A5C53"/>
    <w:rsid w:val="006B2EA3"/>
    <w:rsid w:val="006C0888"/>
    <w:rsid w:val="006C287B"/>
    <w:rsid w:val="006C770A"/>
    <w:rsid w:val="006D5B77"/>
    <w:rsid w:val="006D68EE"/>
    <w:rsid w:val="006E0AC8"/>
    <w:rsid w:val="006F1ACB"/>
    <w:rsid w:val="006F2FC8"/>
    <w:rsid w:val="006F518F"/>
    <w:rsid w:val="006F6DD0"/>
    <w:rsid w:val="006F79CA"/>
    <w:rsid w:val="007014F1"/>
    <w:rsid w:val="00707412"/>
    <w:rsid w:val="0071016D"/>
    <w:rsid w:val="00710E3E"/>
    <w:rsid w:val="00712E8B"/>
    <w:rsid w:val="0072289E"/>
    <w:rsid w:val="007244E6"/>
    <w:rsid w:val="00727576"/>
    <w:rsid w:val="00737D7E"/>
    <w:rsid w:val="0074071C"/>
    <w:rsid w:val="00741184"/>
    <w:rsid w:val="007452BC"/>
    <w:rsid w:val="00752227"/>
    <w:rsid w:val="00755AE9"/>
    <w:rsid w:val="007567A5"/>
    <w:rsid w:val="0076081B"/>
    <w:rsid w:val="00761BF0"/>
    <w:rsid w:val="007710FF"/>
    <w:rsid w:val="007722C3"/>
    <w:rsid w:val="00780725"/>
    <w:rsid w:val="0078713E"/>
    <w:rsid w:val="00791745"/>
    <w:rsid w:val="00791C59"/>
    <w:rsid w:val="007A06CA"/>
    <w:rsid w:val="007A21C4"/>
    <w:rsid w:val="007A4232"/>
    <w:rsid w:val="007A5395"/>
    <w:rsid w:val="007A683D"/>
    <w:rsid w:val="007A6B90"/>
    <w:rsid w:val="007B012A"/>
    <w:rsid w:val="007C0E57"/>
    <w:rsid w:val="007C2E13"/>
    <w:rsid w:val="007C4463"/>
    <w:rsid w:val="007D0EDC"/>
    <w:rsid w:val="007D1567"/>
    <w:rsid w:val="007D60B4"/>
    <w:rsid w:val="007D616C"/>
    <w:rsid w:val="007E02AE"/>
    <w:rsid w:val="007E218D"/>
    <w:rsid w:val="007F3288"/>
    <w:rsid w:val="00800A51"/>
    <w:rsid w:val="00802EA2"/>
    <w:rsid w:val="00804993"/>
    <w:rsid w:val="00807AA2"/>
    <w:rsid w:val="00810496"/>
    <w:rsid w:val="0081072B"/>
    <w:rsid w:val="008120D6"/>
    <w:rsid w:val="00812C78"/>
    <w:rsid w:val="00812F02"/>
    <w:rsid w:val="00813725"/>
    <w:rsid w:val="00814FCC"/>
    <w:rsid w:val="00822F80"/>
    <w:rsid w:val="008275FB"/>
    <w:rsid w:val="00827C4C"/>
    <w:rsid w:val="00831363"/>
    <w:rsid w:val="00835F45"/>
    <w:rsid w:val="0083602E"/>
    <w:rsid w:val="00840854"/>
    <w:rsid w:val="00840AE0"/>
    <w:rsid w:val="0084295C"/>
    <w:rsid w:val="00846872"/>
    <w:rsid w:val="008547C1"/>
    <w:rsid w:val="00860A8B"/>
    <w:rsid w:val="00862E3F"/>
    <w:rsid w:val="00864303"/>
    <w:rsid w:val="00864F1F"/>
    <w:rsid w:val="00870072"/>
    <w:rsid w:val="0087224B"/>
    <w:rsid w:val="00874357"/>
    <w:rsid w:val="00880309"/>
    <w:rsid w:val="008803C4"/>
    <w:rsid w:val="00882228"/>
    <w:rsid w:val="00884F0B"/>
    <w:rsid w:val="0088578D"/>
    <w:rsid w:val="00893DAE"/>
    <w:rsid w:val="00893E4C"/>
    <w:rsid w:val="008A050F"/>
    <w:rsid w:val="008B3181"/>
    <w:rsid w:val="008B4EEB"/>
    <w:rsid w:val="008C3329"/>
    <w:rsid w:val="008C3587"/>
    <w:rsid w:val="008C3996"/>
    <w:rsid w:val="008C3E93"/>
    <w:rsid w:val="008C4666"/>
    <w:rsid w:val="008D5047"/>
    <w:rsid w:val="008D5CC8"/>
    <w:rsid w:val="008E4F83"/>
    <w:rsid w:val="008E67EA"/>
    <w:rsid w:val="008F1AF9"/>
    <w:rsid w:val="008F6085"/>
    <w:rsid w:val="00900685"/>
    <w:rsid w:val="00902161"/>
    <w:rsid w:val="00904A04"/>
    <w:rsid w:val="009069BA"/>
    <w:rsid w:val="00906E67"/>
    <w:rsid w:val="0090786D"/>
    <w:rsid w:val="00907E27"/>
    <w:rsid w:val="009103E6"/>
    <w:rsid w:val="009135B4"/>
    <w:rsid w:val="00914E22"/>
    <w:rsid w:val="009168D9"/>
    <w:rsid w:val="00916F97"/>
    <w:rsid w:val="00921344"/>
    <w:rsid w:val="00931377"/>
    <w:rsid w:val="00937F10"/>
    <w:rsid w:val="009458C9"/>
    <w:rsid w:val="00960995"/>
    <w:rsid w:val="00966248"/>
    <w:rsid w:val="00967537"/>
    <w:rsid w:val="00976578"/>
    <w:rsid w:val="0098738F"/>
    <w:rsid w:val="00992DFA"/>
    <w:rsid w:val="0099488B"/>
    <w:rsid w:val="009956D9"/>
    <w:rsid w:val="00996F31"/>
    <w:rsid w:val="009979FD"/>
    <w:rsid w:val="009A2F27"/>
    <w:rsid w:val="009A3ADE"/>
    <w:rsid w:val="009A55F3"/>
    <w:rsid w:val="009B10BE"/>
    <w:rsid w:val="009B78C2"/>
    <w:rsid w:val="009C29A3"/>
    <w:rsid w:val="009C517C"/>
    <w:rsid w:val="009C5643"/>
    <w:rsid w:val="009C6DAD"/>
    <w:rsid w:val="009D5343"/>
    <w:rsid w:val="009D55C4"/>
    <w:rsid w:val="009D7315"/>
    <w:rsid w:val="009E0530"/>
    <w:rsid w:val="009E49C7"/>
    <w:rsid w:val="009E7598"/>
    <w:rsid w:val="009E779A"/>
    <w:rsid w:val="009E79E4"/>
    <w:rsid w:val="009F13A9"/>
    <w:rsid w:val="009F2F4A"/>
    <w:rsid w:val="009F4CCF"/>
    <w:rsid w:val="009F6E62"/>
    <w:rsid w:val="00A03844"/>
    <w:rsid w:val="00A04679"/>
    <w:rsid w:val="00A14601"/>
    <w:rsid w:val="00A20E85"/>
    <w:rsid w:val="00A3758A"/>
    <w:rsid w:val="00A403CB"/>
    <w:rsid w:val="00A424CF"/>
    <w:rsid w:val="00A42BDC"/>
    <w:rsid w:val="00A43F85"/>
    <w:rsid w:val="00A44B42"/>
    <w:rsid w:val="00A52C1D"/>
    <w:rsid w:val="00A53715"/>
    <w:rsid w:val="00A55A7F"/>
    <w:rsid w:val="00A5752F"/>
    <w:rsid w:val="00A63064"/>
    <w:rsid w:val="00A63261"/>
    <w:rsid w:val="00A64D4F"/>
    <w:rsid w:val="00A70669"/>
    <w:rsid w:val="00A879A4"/>
    <w:rsid w:val="00A92394"/>
    <w:rsid w:val="00A92FDF"/>
    <w:rsid w:val="00A977EC"/>
    <w:rsid w:val="00A97A6F"/>
    <w:rsid w:val="00AA6DEE"/>
    <w:rsid w:val="00AB049B"/>
    <w:rsid w:val="00AB131C"/>
    <w:rsid w:val="00AC1677"/>
    <w:rsid w:val="00AC3F91"/>
    <w:rsid w:val="00AC42B7"/>
    <w:rsid w:val="00AC5B81"/>
    <w:rsid w:val="00AD0386"/>
    <w:rsid w:val="00AD16F8"/>
    <w:rsid w:val="00AD36EA"/>
    <w:rsid w:val="00AE10E1"/>
    <w:rsid w:val="00AE28E6"/>
    <w:rsid w:val="00AF0D6C"/>
    <w:rsid w:val="00AF3848"/>
    <w:rsid w:val="00AF60F9"/>
    <w:rsid w:val="00B0193A"/>
    <w:rsid w:val="00B04EE9"/>
    <w:rsid w:val="00B050C2"/>
    <w:rsid w:val="00B0680F"/>
    <w:rsid w:val="00B07FA0"/>
    <w:rsid w:val="00B10039"/>
    <w:rsid w:val="00B115E1"/>
    <w:rsid w:val="00B11E37"/>
    <w:rsid w:val="00B2007F"/>
    <w:rsid w:val="00B219E5"/>
    <w:rsid w:val="00B27568"/>
    <w:rsid w:val="00B27926"/>
    <w:rsid w:val="00B27E55"/>
    <w:rsid w:val="00B30932"/>
    <w:rsid w:val="00B3127F"/>
    <w:rsid w:val="00B3452A"/>
    <w:rsid w:val="00B45F68"/>
    <w:rsid w:val="00B53500"/>
    <w:rsid w:val="00B54455"/>
    <w:rsid w:val="00B54EE8"/>
    <w:rsid w:val="00B57044"/>
    <w:rsid w:val="00B63895"/>
    <w:rsid w:val="00B6404E"/>
    <w:rsid w:val="00B66951"/>
    <w:rsid w:val="00B75E4F"/>
    <w:rsid w:val="00B80536"/>
    <w:rsid w:val="00B80A7F"/>
    <w:rsid w:val="00B904C3"/>
    <w:rsid w:val="00B960A9"/>
    <w:rsid w:val="00B96684"/>
    <w:rsid w:val="00B97136"/>
    <w:rsid w:val="00BA0384"/>
    <w:rsid w:val="00BA0A8B"/>
    <w:rsid w:val="00BA14C0"/>
    <w:rsid w:val="00BB0F71"/>
    <w:rsid w:val="00BB4E79"/>
    <w:rsid w:val="00BC1157"/>
    <w:rsid w:val="00BC1700"/>
    <w:rsid w:val="00BC3165"/>
    <w:rsid w:val="00BC5649"/>
    <w:rsid w:val="00BC58A7"/>
    <w:rsid w:val="00BC7B90"/>
    <w:rsid w:val="00BD1564"/>
    <w:rsid w:val="00BD2C9A"/>
    <w:rsid w:val="00BD3B1C"/>
    <w:rsid w:val="00BD47AA"/>
    <w:rsid w:val="00BD4E58"/>
    <w:rsid w:val="00BE414D"/>
    <w:rsid w:val="00BE517C"/>
    <w:rsid w:val="00BE547C"/>
    <w:rsid w:val="00BF462E"/>
    <w:rsid w:val="00C017FE"/>
    <w:rsid w:val="00C03A5E"/>
    <w:rsid w:val="00C049EB"/>
    <w:rsid w:val="00C06829"/>
    <w:rsid w:val="00C06CF1"/>
    <w:rsid w:val="00C11623"/>
    <w:rsid w:val="00C1271E"/>
    <w:rsid w:val="00C140DF"/>
    <w:rsid w:val="00C145EE"/>
    <w:rsid w:val="00C14E25"/>
    <w:rsid w:val="00C1582D"/>
    <w:rsid w:val="00C210FA"/>
    <w:rsid w:val="00C24A32"/>
    <w:rsid w:val="00C33D4A"/>
    <w:rsid w:val="00C36E81"/>
    <w:rsid w:val="00C37D4D"/>
    <w:rsid w:val="00C421B6"/>
    <w:rsid w:val="00C508C1"/>
    <w:rsid w:val="00C54267"/>
    <w:rsid w:val="00C603AA"/>
    <w:rsid w:val="00C6242C"/>
    <w:rsid w:val="00C633C2"/>
    <w:rsid w:val="00C643BB"/>
    <w:rsid w:val="00C64E97"/>
    <w:rsid w:val="00C736DB"/>
    <w:rsid w:val="00C758E2"/>
    <w:rsid w:val="00C77FD2"/>
    <w:rsid w:val="00C80972"/>
    <w:rsid w:val="00C832B1"/>
    <w:rsid w:val="00C90E3A"/>
    <w:rsid w:val="00C92C88"/>
    <w:rsid w:val="00C9305B"/>
    <w:rsid w:val="00C96206"/>
    <w:rsid w:val="00C967AF"/>
    <w:rsid w:val="00C96930"/>
    <w:rsid w:val="00CA1FB6"/>
    <w:rsid w:val="00CB7678"/>
    <w:rsid w:val="00CD2A03"/>
    <w:rsid w:val="00CD2E71"/>
    <w:rsid w:val="00CD609A"/>
    <w:rsid w:val="00CD70DC"/>
    <w:rsid w:val="00CE0665"/>
    <w:rsid w:val="00CE4310"/>
    <w:rsid w:val="00CE4D4F"/>
    <w:rsid w:val="00CE4D93"/>
    <w:rsid w:val="00CE7D39"/>
    <w:rsid w:val="00CF2289"/>
    <w:rsid w:val="00CF27A1"/>
    <w:rsid w:val="00CF5A88"/>
    <w:rsid w:val="00D05321"/>
    <w:rsid w:val="00D06E15"/>
    <w:rsid w:val="00D144B4"/>
    <w:rsid w:val="00D14F4B"/>
    <w:rsid w:val="00D20C91"/>
    <w:rsid w:val="00D23A6E"/>
    <w:rsid w:val="00D24346"/>
    <w:rsid w:val="00D25B44"/>
    <w:rsid w:val="00D27FD8"/>
    <w:rsid w:val="00D36C90"/>
    <w:rsid w:val="00D422DA"/>
    <w:rsid w:val="00D453B3"/>
    <w:rsid w:val="00D45FE9"/>
    <w:rsid w:val="00D473B6"/>
    <w:rsid w:val="00D47DF9"/>
    <w:rsid w:val="00D50515"/>
    <w:rsid w:val="00D52D79"/>
    <w:rsid w:val="00D611F5"/>
    <w:rsid w:val="00D61C23"/>
    <w:rsid w:val="00D67157"/>
    <w:rsid w:val="00D7091B"/>
    <w:rsid w:val="00D737D3"/>
    <w:rsid w:val="00D73B4C"/>
    <w:rsid w:val="00D7441E"/>
    <w:rsid w:val="00D805D4"/>
    <w:rsid w:val="00D87B80"/>
    <w:rsid w:val="00D90FF4"/>
    <w:rsid w:val="00D91963"/>
    <w:rsid w:val="00D91D3F"/>
    <w:rsid w:val="00D94BCD"/>
    <w:rsid w:val="00DA4A29"/>
    <w:rsid w:val="00DA51BA"/>
    <w:rsid w:val="00DA61CE"/>
    <w:rsid w:val="00DA6B7E"/>
    <w:rsid w:val="00DB0222"/>
    <w:rsid w:val="00DB4280"/>
    <w:rsid w:val="00DB6BE8"/>
    <w:rsid w:val="00DC032D"/>
    <w:rsid w:val="00DC05AA"/>
    <w:rsid w:val="00DC18EA"/>
    <w:rsid w:val="00DC1A76"/>
    <w:rsid w:val="00DD3E62"/>
    <w:rsid w:val="00DD4C4F"/>
    <w:rsid w:val="00DD5320"/>
    <w:rsid w:val="00DD586B"/>
    <w:rsid w:val="00DE238E"/>
    <w:rsid w:val="00DE3801"/>
    <w:rsid w:val="00DF1201"/>
    <w:rsid w:val="00DF59FE"/>
    <w:rsid w:val="00E01326"/>
    <w:rsid w:val="00E04F85"/>
    <w:rsid w:val="00E06AC4"/>
    <w:rsid w:val="00E134C9"/>
    <w:rsid w:val="00E13C91"/>
    <w:rsid w:val="00E13D86"/>
    <w:rsid w:val="00E14DF1"/>
    <w:rsid w:val="00E165B0"/>
    <w:rsid w:val="00E168C7"/>
    <w:rsid w:val="00E21FCF"/>
    <w:rsid w:val="00E22201"/>
    <w:rsid w:val="00E32B91"/>
    <w:rsid w:val="00E3448A"/>
    <w:rsid w:val="00E46283"/>
    <w:rsid w:val="00E51536"/>
    <w:rsid w:val="00E5235C"/>
    <w:rsid w:val="00E527B7"/>
    <w:rsid w:val="00E52F39"/>
    <w:rsid w:val="00E54656"/>
    <w:rsid w:val="00E55CA7"/>
    <w:rsid w:val="00E60A0E"/>
    <w:rsid w:val="00E610B4"/>
    <w:rsid w:val="00E6226C"/>
    <w:rsid w:val="00E64F68"/>
    <w:rsid w:val="00E71267"/>
    <w:rsid w:val="00E71C7D"/>
    <w:rsid w:val="00E72359"/>
    <w:rsid w:val="00E753CB"/>
    <w:rsid w:val="00E75D42"/>
    <w:rsid w:val="00E76366"/>
    <w:rsid w:val="00E77B3F"/>
    <w:rsid w:val="00E82C8B"/>
    <w:rsid w:val="00E83AF9"/>
    <w:rsid w:val="00E8533C"/>
    <w:rsid w:val="00E87531"/>
    <w:rsid w:val="00E909EF"/>
    <w:rsid w:val="00E912EA"/>
    <w:rsid w:val="00E93DEE"/>
    <w:rsid w:val="00E94233"/>
    <w:rsid w:val="00EA3604"/>
    <w:rsid w:val="00EB1522"/>
    <w:rsid w:val="00EB1EB0"/>
    <w:rsid w:val="00EB6243"/>
    <w:rsid w:val="00EB6A49"/>
    <w:rsid w:val="00EC1E41"/>
    <w:rsid w:val="00EC334D"/>
    <w:rsid w:val="00EC7C8E"/>
    <w:rsid w:val="00ED203C"/>
    <w:rsid w:val="00ED2A8D"/>
    <w:rsid w:val="00EE1732"/>
    <w:rsid w:val="00EE2721"/>
    <w:rsid w:val="00EE2B3C"/>
    <w:rsid w:val="00EE6220"/>
    <w:rsid w:val="00EF45A9"/>
    <w:rsid w:val="00EF4E77"/>
    <w:rsid w:val="00EF5F4B"/>
    <w:rsid w:val="00F01727"/>
    <w:rsid w:val="00F06B74"/>
    <w:rsid w:val="00F073D0"/>
    <w:rsid w:val="00F1700E"/>
    <w:rsid w:val="00F2082F"/>
    <w:rsid w:val="00F24042"/>
    <w:rsid w:val="00F24E51"/>
    <w:rsid w:val="00F26FBC"/>
    <w:rsid w:val="00F311EF"/>
    <w:rsid w:val="00F328F1"/>
    <w:rsid w:val="00F34FBA"/>
    <w:rsid w:val="00F35789"/>
    <w:rsid w:val="00F375CB"/>
    <w:rsid w:val="00F37785"/>
    <w:rsid w:val="00F4497B"/>
    <w:rsid w:val="00F51373"/>
    <w:rsid w:val="00F51745"/>
    <w:rsid w:val="00F51A60"/>
    <w:rsid w:val="00F55215"/>
    <w:rsid w:val="00F61B58"/>
    <w:rsid w:val="00F67E3B"/>
    <w:rsid w:val="00F75689"/>
    <w:rsid w:val="00F81053"/>
    <w:rsid w:val="00F8241B"/>
    <w:rsid w:val="00F82C8A"/>
    <w:rsid w:val="00F84E58"/>
    <w:rsid w:val="00F86185"/>
    <w:rsid w:val="00F86F59"/>
    <w:rsid w:val="00F9364C"/>
    <w:rsid w:val="00F94662"/>
    <w:rsid w:val="00F94F06"/>
    <w:rsid w:val="00F956B7"/>
    <w:rsid w:val="00F965F2"/>
    <w:rsid w:val="00F97362"/>
    <w:rsid w:val="00FA6643"/>
    <w:rsid w:val="00FA7BC0"/>
    <w:rsid w:val="00FB4292"/>
    <w:rsid w:val="00FB4799"/>
    <w:rsid w:val="00FC1319"/>
    <w:rsid w:val="00FC2F6B"/>
    <w:rsid w:val="00FC4688"/>
    <w:rsid w:val="00FC5AC5"/>
    <w:rsid w:val="00FC7AD4"/>
    <w:rsid w:val="00FD1CB6"/>
    <w:rsid w:val="00FD56EB"/>
    <w:rsid w:val="00FE0A36"/>
    <w:rsid w:val="00FE12AA"/>
    <w:rsid w:val="00FE31E8"/>
    <w:rsid w:val="00FE7650"/>
    <w:rsid w:val="00FF4FE2"/>
    <w:rsid w:val="01526812"/>
    <w:rsid w:val="016B3CA6"/>
    <w:rsid w:val="01CD7511"/>
    <w:rsid w:val="022464DD"/>
    <w:rsid w:val="02430B2B"/>
    <w:rsid w:val="025042DD"/>
    <w:rsid w:val="03366EC4"/>
    <w:rsid w:val="03386882"/>
    <w:rsid w:val="0399389A"/>
    <w:rsid w:val="03CF276F"/>
    <w:rsid w:val="03E4059C"/>
    <w:rsid w:val="05052E25"/>
    <w:rsid w:val="056630E2"/>
    <w:rsid w:val="05C01831"/>
    <w:rsid w:val="06190E8F"/>
    <w:rsid w:val="06374627"/>
    <w:rsid w:val="0662250D"/>
    <w:rsid w:val="06684F72"/>
    <w:rsid w:val="069756C9"/>
    <w:rsid w:val="06E75260"/>
    <w:rsid w:val="06EA41D2"/>
    <w:rsid w:val="06F82B78"/>
    <w:rsid w:val="072E42E3"/>
    <w:rsid w:val="075C4F10"/>
    <w:rsid w:val="07C4570E"/>
    <w:rsid w:val="08866B3C"/>
    <w:rsid w:val="08D3679E"/>
    <w:rsid w:val="09631B51"/>
    <w:rsid w:val="0968446C"/>
    <w:rsid w:val="097416B2"/>
    <w:rsid w:val="09880AD8"/>
    <w:rsid w:val="0A5627EE"/>
    <w:rsid w:val="0AA5328F"/>
    <w:rsid w:val="0B134589"/>
    <w:rsid w:val="0B7E48FD"/>
    <w:rsid w:val="0BB97AC8"/>
    <w:rsid w:val="0BFB0153"/>
    <w:rsid w:val="0C1B4615"/>
    <w:rsid w:val="0CF92C66"/>
    <w:rsid w:val="0CFC2EE8"/>
    <w:rsid w:val="0D145694"/>
    <w:rsid w:val="0D417D41"/>
    <w:rsid w:val="0D9F0F57"/>
    <w:rsid w:val="0DD33ABE"/>
    <w:rsid w:val="0E0E72EC"/>
    <w:rsid w:val="0E1C0F1B"/>
    <w:rsid w:val="0E545AFA"/>
    <w:rsid w:val="0E7D198F"/>
    <w:rsid w:val="0EF068D9"/>
    <w:rsid w:val="0F4628FA"/>
    <w:rsid w:val="0F594D76"/>
    <w:rsid w:val="0FB34829"/>
    <w:rsid w:val="0FBA0CBC"/>
    <w:rsid w:val="104602F5"/>
    <w:rsid w:val="105B51DC"/>
    <w:rsid w:val="10B02E63"/>
    <w:rsid w:val="10B164C8"/>
    <w:rsid w:val="10C14D02"/>
    <w:rsid w:val="117B31DE"/>
    <w:rsid w:val="11B375A2"/>
    <w:rsid w:val="11BC4809"/>
    <w:rsid w:val="11C22947"/>
    <w:rsid w:val="11C96F3F"/>
    <w:rsid w:val="1268239A"/>
    <w:rsid w:val="126A5F2F"/>
    <w:rsid w:val="12796FFB"/>
    <w:rsid w:val="12F77E1B"/>
    <w:rsid w:val="1308440F"/>
    <w:rsid w:val="13404493"/>
    <w:rsid w:val="135607B7"/>
    <w:rsid w:val="13A17E23"/>
    <w:rsid w:val="14537884"/>
    <w:rsid w:val="14593BBF"/>
    <w:rsid w:val="14D56C28"/>
    <w:rsid w:val="151C338A"/>
    <w:rsid w:val="1565002B"/>
    <w:rsid w:val="15877503"/>
    <w:rsid w:val="15BF393E"/>
    <w:rsid w:val="16437CB1"/>
    <w:rsid w:val="164973BC"/>
    <w:rsid w:val="165B60F7"/>
    <w:rsid w:val="16E864FC"/>
    <w:rsid w:val="1718218B"/>
    <w:rsid w:val="172D121D"/>
    <w:rsid w:val="173D66F2"/>
    <w:rsid w:val="17430389"/>
    <w:rsid w:val="17552C78"/>
    <w:rsid w:val="175952F2"/>
    <w:rsid w:val="175C0959"/>
    <w:rsid w:val="177941D0"/>
    <w:rsid w:val="17C33415"/>
    <w:rsid w:val="17DC532F"/>
    <w:rsid w:val="18800267"/>
    <w:rsid w:val="19145D4E"/>
    <w:rsid w:val="19731B79"/>
    <w:rsid w:val="1A024AC4"/>
    <w:rsid w:val="1A532ADC"/>
    <w:rsid w:val="1AA57B5F"/>
    <w:rsid w:val="1AAD645B"/>
    <w:rsid w:val="1AB54B12"/>
    <w:rsid w:val="1AC5413A"/>
    <w:rsid w:val="1B093F61"/>
    <w:rsid w:val="1B260840"/>
    <w:rsid w:val="1B381C31"/>
    <w:rsid w:val="1B4F0327"/>
    <w:rsid w:val="1BA7663F"/>
    <w:rsid w:val="1BE3189B"/>
    <w:rsid w:val="1C2407D2"/>
    <w:rsid w:val="1C392717"/>
    <w:rsid w:val="1CAF5838"/>
    <w:rsid w:val="1D314742"/>
    <w:rsid w:val="1D947067"/>
    <w:rsid w:val="1E5006DD"/>
    <w:rsid w:val="1E626810"/>
    <w:rsid w:val="1E7C1444"/>
    <w:rsid w:val="1EAD7881"/>
    <w:rsid w:val="1EE44777"/>
    <w:rsid w:val="1F3544E8"/>
    <w:rsid w:val="1F3A1F0D"/>
    <w:rsid w:val="1F515A41"/>
    <w:rsid w:val="20F326ED"/>
    <w:rsid w:val="20FA118D"/>
    <w:rsid w:val="210B3EDB"/>
    <w:rsid w:val="21432F64"/>
    <w:rsid w:val="215018EE"/>
    <w:rsid w:val="21611202"/>
    <w:rsid w:val="21D218F6"/>
    <w:rsid w:val="21EE38EF"/>
    <w:rsid w:val="224721FE"/>
    <w:rsid w:val="224A72AF"/>
    <w:rsid w:val="22547760"/>
    <w:rsid w:val="22723839"/>
    <w:rsid w:val="22BC30AB"/>
    <w:rsid w:val="23C823BC"/>
    <w:rsid w:val="24057464"/>
    <w:rsid w:val="248436F6"/>
    <w:rsid w:val="24A42D4D"/>
    <w:rsid w:val="24EC7CE0"/>
    <w:rsid w:val="24F46692"/>
    <w:rsid w:val="24FE0C04"/>
    <w:rsid w:val="25557F8E"/>
    <w:rsid w:val="264609DC"/>
    <w:rsid w:val="26AD6085"/>
    <w:rsid w:val="26D60601"/>
    <w:rsid w:val="26E51EF5"/>
    <w:rsid w:val="26FE01DA"/>
    <w:rsid w:val="28012834"/>
    <w:rsid w:val="28017784"/>
    <w:rsid w:val="286C0BA8"/>
    <w:rsid w:val="287F157E"/>
    <w:rsid w:val="28C3509B"/>
    <w:rsid w:val="28DD78F7"/>
    <w:rsid w:val="296E64EA"/>
    <w:rsid w:val="296E7010"/>
    <w:rsid w:val="2B401FB6"/>
    <w:rsid w:val="2B6B2E28"/>
    <w:rsid w:val="2B7A199A"/>
    <w:rsid w:val="2BB97180"/>
    <w:rsid w:val="2C0315C8"/>
    <w:rsid w:val="2C5300D5"/>
    <w:rsid w:val="2D2864D4"/>
    <w:rsid w:val="2D6405B3"/>
    <w:rsid w:val="2DAA40C0"/>
    <w:rsid w:val="2DD24CCF"/>
    <w:rsid w:val="2DD32383"/>
    <w:rsid w:val="2DE50909"/>
    <w:rsid w:val="2E4E628A"/>
    <w:rsid w:val="2EB1759E"/>
    <w:rsid w:val="2EE72320"/>
    <w:rsid w:val="2EE8455C"/>
    <w:rsid w:val="2F1A683B"/>
    <w:rsid w:val="2F487DBF"/>
    <w:rsid w:val="2F7C3139"/>
    <w:rsid w:val="2FC414F3"/>
    <w:rsid w:val="2FE60929"/>
    <w:rsid w:val="307C1E07"/>
    <w:rsid w:val="30D70117"/>
    <w:rsid w:val="30EE79C7"/>
    <w:rsid w:val="31274B61"/>
    <w:rsid w:val="314B29C9"/>
    <w:rsid w:val="318451FB"/>
    <w:rsid w:val="31986FB8"/>
    <w:rsid w:val="31A9355D"/>
    <w:rsid w:val="327F72D3"/>
    <w:rsid w:val="3299475B"/>
    <w:rsid w:val="32A81084"/>
    <w:rsid w:val="32D70991"/>
    <w:rsid w:val="337879BA"/>
    <w:rsid w:val="33AF1EAD"/>
    <w:rsid w:val="33DC14FA"/>
    <w:rsid w:val="34F34C56"/>
    <w:rsid w:val="355645A5"/>
    <w:rsid w:val="357A5788"/>
    <w:rsid w:val="36483084"/>
    <w:rsid w:val="36530971"/>
    <w:rsid w:val="36561BAE"/>
    <w:rsid w:val="36610C56"/>
    <w:rsid w:val="366B24CA"/>
    <w:rsid w:val="376916D4"/>
    <w:rsid w:val="38095396"/>
    <w:rsid w:val="385666E5"/>
    <w:rsid w:val="38AC67B3"/>
    <w:rsid w:val="38CB0706"/>
    <w:rsid w:val="38DB70E7"/>
    <w:rsid w:val="390F7BCA"/>
    <w:rsid w:val="3A006510"/>
    <w:rsid w:val="3A0562C0"/>
    <w:rsid w:val="3AD16F1E"/>
    <w:rsid w:val="3B146091"/>
    <w:rsid w:val="3B192EFF"/>
    <w:rsid w:val="3B787D9D"/>
    <w:rsid w:val="3BCE25E6"/>
    <w:rsid w:val="3C073EEA"/>
    <w:rsid w:val="3C1222BB"/>
    <w:rsid w:val="3C1B106D"/>
    <w:rsid w:val="3C3D0825"/>
    <w:rsid w:val="3CCF0E44"/>
    <w:rsid w:val="3CEA2ACF"/>
    <w:rsid w:val="3D0C77C5"/>
    <w:rsid w:val="3D7811AB"/>
    <w:rsid w:val="3EA7753D"/>
    <w:rsid w:val="3EAE72F5"/>
    <w:rsid w:val="3F17798A"/>
    <w:rsid w:val="3F3618F0"/>
    <w:rsid w:val="3F9325C6"/>
    <w:rsid w:val="3FB257C7"/>
    <w:rsid w:val="3FC14E74"/>
    <w:rsid w:val="40275E65"/>
    <w:rsid w:val="404A6865"/>
    <w:rsid w:val="40BD25B1"/>
    <w:rsid w:val="41BC1F10"/>
    <w:rsid w:val="41E47610"/>
    <w:rsid w:val="424B3AFB"/>
    <w:rsid w:val="42E250CC"/>
    <w:rsid w:val="42E6415B"/>
    <w:rsid w:val="43550A27"/>
    <w:rsid w:val="43765341"/>
    <w:rsid w:val="45423BF4"/>
    <w:rsid w:val="45D87F80"/>
    <w:rsid w:val="45E60474"/>
    <w:rsid w:val="46886E13"/>
    <w:rsid w:val="4691727A"/>
    <w:rsid w:val="46CE0949"/>
    <w:rsid w:val="47080310"/>
    <w:rsid w:val="471A369F"/>
    <w:rsid w:val="476756F9"/>
    <w:rsid w:val="47756B56"/>
    <w:rsid w:val="478F3EA7"/>
    <w:rsid w:val="480039A2"/>
    <w:rsid w:val="482B5C12"/>
    <w:rsid w:val="489E2C81"/>
    <w:rsid w:val="492C3528"/>
    <w:rsid w:val="49740AC9"/>
    <w:rsid w:val="49A17919"/>
    <w:rsid w:val="49B44227"/>
    <w:rsid w:val="49B4651F"/>
    <w:rsid w:val="49E329B9"/>
    <w:rsid w:val="4A31249C"/>
    <w:rsid w:val="4A4831FA"/>
    <w:rsid w:val="4A9C1DE8"/>
    <w:rsid w:val="4AA012C3"/>
    <w:rsid w:val="4ADE7AA7"/>
    <w:rsid w:val="4BDA0CEA"/>
    <w:rsid w:val="4CE6400E"/>
    <w:rsid w:val="4CF906E8"/>
    <w:rsid w:val="4D24345F"/>
    <w:rsid w:val="4D3E7D1A"/>
    <w:rsid w:val="4D5670A7"/>
    <w:rsid w:val="4D5D1F52"/>
    <w:rsid w:val="4E390E43"/>
    <w:rsid w:val="4E540763"/>
    <w:rsid w:val="4EB0364A"/>
    <w:rsid w:val="4F5D7111"/>
    <w:rsid w:val="4F877D8A"/>
    <w:rsid w:val="4F8E36B5"/>
    <w:rsid w:val="4F9E4DA9"/>
    <w:rsid w:val="4FA45F82"/>
    <w:rsid w:val="4FA53013"/>
    <w:rsid w:val="4FC20AA7"/>
    <w:rsid w:val="4FE80B78"/>
    <w:rsid w:val="501F2C7E"/>
    <w:rsid w:val="505F1EFD"/>
    <w:rsid w:val="50B70587"/>
    <w:rsid w:val="512218AF"/>
    <w:rsid w:val="512518CF"/>
    <w:rsid w:val="513D1102"/>
    <w:rsid w:val="519A03E7"/>
    <w:rsid w:val="51BC07BA"/>
    <w:rsid w:val="523978C1"/>
    <w:rsid w:val="52A358AA"/>
    <w:rsid w:val="52EC7E76"/>
    <w:rsid w:val="53B034DF"/>
    <w:rsid w:val="54176920"/>
    <w:rsid w:val="54AC6467"/>
    <w:rsid w:val="54DE0F4F"/>
    <w:rsid w:val="54E53259"/>
    <w:rsid w:val="54EE0E0D"/>
    <w:rsid w:val="558B57B4"/>
    <w:rsid w:val="55B769EE"/>
    <w:rsid w:val="55FC4E13"/>
    <w:rsid w:val="560B1770"/>
    <w:rsid w:val="563D07A6"/>
    <w:rsid w:val="568B360E"/>
    <w:rsid w:val="569C1CB1"/>
    <w:rsid w:val="57787D9B"/>
    <w:rsid w:val="577C1E80"/>
    <w:rsid w:val="5798229B"/>
    <w:rsid w:val="58F05AD9"/>
    <w:rsid w:val="59C82B82"/>
    <w:rsid w:val="5A443F9B"/>
    <w:rsid w:val="5A812E59"/>
    <w:rsid w:val="5ABA7460"/>
    <w:rsid w:val="5AF779F8"/>
    <w:rsid w:val="5B2C0FD5"/>
    <w:rsid w:val="5B9C24F1"/>
    <w:rsid w:val="5BB46CAC"/>
    <w:rsid w:val="5BD902BF"/>
    <w:rsid w:val="5BF37197"/>
    <w:rsid w:val="5BF709E8"/>
    <w:rsid w:val="5C960A60"/>
    <w:rsid w:val="5CFA1CEF"/>
    <w:rsid w:val="5D2C49EA"/>
    <w:rsid w:val="5DB73653"/>
    <w:rsid w:val="5DE44F8E"/>
    <w:rsid w:val="5E1E0FE7"/>
    <w:rsid w:val="5E2F576D"/>
    <w:rsid w:val="5E42154B"/>
    <w:rsid w:val="5E4274C8"/>
    <w:rsid w:val="5EB97CAB"/>
    <w:rsid w:val="5F230F76"/>
    <w:rsid w:val="5F2447E2"/>
    <w:rsid w:val="5FF72D7A"/>
    <w:rsid w:val="602A170A"/>
    <w:rsid w:val="602E6168"/>
    <w:rsid w:val="605855B2"/>
    <w:rsid w:val="605A28BD"/>
    <w:rsid w:val="60D969BE"/>
    <w:rsid w:val="610B183C"/>
    <w:rsid w:val="61613AC5"/>
    <w:rsid w:val="617F36FC"/>
    <w:rsid w:val="61D640C8"/>
    <w:rsid w:val="621D5FD0"/>
    <w:rsid w:val="62553A9B"/>
    <w:rsid w:val="62A954D2"/>
    <w:rsid w:val="63AA2F5C"/>
    <w:rsid w:val="6445786C"/>
    <w:rsid w:val="647734A0"/>
    <w:rsid w:val="6567607D"/>
    <w:rsid w:val="65A00533"/>
    <w:rsid w:val="65C02314"/>
    <w:rsid w:val="65C854C3"/>
    <w:rsid w:val="66533E04"/>
    <w:rsid w:val="666653A9"/>
    <w:rsid w:val="6685543F"/>
    <w:rsid w:val="67AC14B0"/>
    <w:rsid w:val="67FE0E71"/>
    <w:rsid w:val="68567627"/>
    <w:rsid w:val="68EE7A82"/>
    <w:rsid w:val="69247457"/>
    <w:rsid w:val="695E5261"/>
    <w:rsid w:val="698A4060"/>
    <w:rsid w:val="69B10589"/>
    <w:rsid w:val="69DE4E2B"/>
    <w:rsid w:val="69E14866"/>
    <w:rsid w:val="6B1242F8"/>
    <w:rsid w:val="6B832E31"/>
    <w:rsid w:val="6BA90006"/>
    <w:rsid w:val="6C161E18"/>
    <w:rsid w:val="6CBB08C6"/>
    <w:rsid w:val="6D2A351D"/>
    <w:rsid w:val="6D2C5AA6"/>
    <w:rsid w:val="6D50732A"/>
    <w:rsid w:val="6D642CF0"/>
    <w:rsid w:val="6E3431D3"/>
    <w:rsid w:val="6E815E20"/>
    <w:rsid w:val="6F125A94"/>
    <w:rsid w:val="6F6D49E6"/>
    <w:rsid w:val="6F827E1F"/>
    <w:rsid w:val="6FBE33DD"/>
    <w:rsid w:val="6FFD43BC"/>
    <w:rsid w:val="70340B6B"/>
    <w:rsid w:val="70695629"/>
    <w:rsid w:val="70B51586"/>
    <w:rsid w:val="71C9438B"/>
    <w:rsid w:val="71DC1C0D"/>
    <w:rsid w:val="71EB232F"/>
    <w:rsid w:val="71F22395"/>
    <w:rsid w:val="72182FA2"/>
    <w:rsid w:val="7220524D"/>
    <w:rsid w:val="72385791"/>
    <w:rsid w:val="724A75F4"/>
    <w:rsid w:val="72CB65F3"/>
    <w:rsid w:val="732F3A9D"/>
    <w:rsid w:val="733054E4"/>
    <w:rsid w:val="736E713E"/>
    <w:rsid w:val="73785D89"/>
    <w:rsid w:val="73821076"/>
    <w:rsid w:val="739943A8"/>
    <w:rsid w:val="73AA2969"/>
    <w:rsid w:val="73B22405"/>
    <w:rsid w:val="73CF1F2D"/>
    <w:rsid w:val="73FC1BEE"/>
    <w:rsid w:val="74822716"/>
    <w:rsid w:val="74A77D79"/>
    <w:rsid w:val="74BB2C8C"/>
    <w:rsid w:val="74EE2280"/>
    <w:rsid w:val="74FA631B"/>
    <w:rsid w:val="750A181E"/>
    <w:rsid w:val="750D3D28"/>
    <w:rsid w:val="7513373A"/>
    <w:rsid w:val="755C54AF"/>
    <w:rsid w:val="756176A1"/>
    <w:rsid w:val="75BD40A3"/>
    <w:rsid w:val="75BD4ACF"/>
    <w:rsid w:val="76471064"/>
    <w:rsid w:val="76661DD9"/>
    <w:rsid w:val="76D45B66"/>
    <w:rsid w:val="76FE2417"/>
    <w:rsid w:val="770110C9"/>
    <w:rsid w:val="770437B7"/>
    <w:rsid w:val="771E653D"/>
    <w:rsid w:val="77334356"/>
    <w:rsid w:val="77E43F55"/>
    <w:rsid w:val="77F522C5"/>
    <w:rsid w:val="788E700F"/>
    <w:rsid w:val="78A30ACA"/>
    <w:rsid w:val="78A377DC"/>
    <w:rsid w:val="78A44D2E"/>
    <w:rsid w:val="79376115"/>
    <w:rsid w:val="796055D9"/>
    <w:rsid w:val="7961180F"/>
    <w:rsid w:val="79D85CE8"/>
    <w:rsid w:val="7A1E0BB7"/>
    <w:rsid w:val="7A322C02"/>
    <w:rsid w:val="7A7B24FD"/>
    <w:rsid w:val="7AB451B9"/>
    <w:rsid w:val="7AB70F15"/>
    <w:rsid w:val="7AC33E5C"/>
    <w:rsid w:val="7AED648F"/>
    <w:rsid w:val="7AF65F04"/>
    <w:rsid w:val="7B072853"/>
    <w:rsid w:val="7B690757"/>
    <w:rsid w:val="7BA10F88"/>
    <w:rsid w:val="7CA44252"/>
    <w:rsid w:val="7CFC520A"/>
    <w:rsid w:val="7D2846D4"/>
    <w:rsid w:val="7DB479EE"/>
    <w:rsid w:val="7DCD6635"/>
    <w:rsid w:val="7DDC1500"/>
    <w:rsid w:val="7E861A43"/>
    <w:rsid w:val="7EE36967"/>
    <w:rsid w:val="7F070D1D"/>
    <w:rsid w:val="7F285D5E"/>
    <w:rsid w:val="7F4108E0"/>
    <w:rsid w:val="7F8420B2"/>
    <w:rsid w:val="7F9663C3"/>
    <w:rsid w:val="7FA345E5"/>
    <w:rsid w:val="7FBE0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2">
    <w:name w:val="heading 1"/>
    <w:basedOn w:val="1"/>
    <w:next w:val="1"/>
    <w:link w:val="47"/>
    <w:autoRedefine/>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48"/>
    <w:autoRedefine/>
    <w:qFormat/>
    <w:uiPriority w:val="99"/>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5" w:lineRule="auto"/>
      <w:outlineLvl w:val="2"/>
    </w:pPr>
    <w:rPr>
      <w:b/>
      <w:bCs/>
      <w:sz w:val="32"/>
      <w:szCs w:val="32"/>
    </w:rPr>
  </w:style>
  <w:style w:type="character" w:default="1" w:styleId="30">
    <w:name w:val="Default Paragraph Font"/>
    <w:autoRedefine/>
    <w:semiHidden/>
    <w:unhideWhenUsed/>
    <w:qFormat/>
    <w:uiPriority w:val="1"/>
  </w:style>
  <w:style w:type="table" w:default="1" w:styleId="28">
    <w:name w:val="Normal Table"/>
    <w:autoRedefine/>
    <w:semiHidden/>
    <w:unhideWhenUsed/>
    <w:qFormat/>
    <w:uiPriority w:val="99"/>
    <w:tblPr>
      <w:tblCellMar>
        <w:top w:w="0" w:type="dxa"/>
        <w:left w:w="108" w:type="dxa"/>
        <w:bottom w:w="0" w:type="dxa"/>
        <w:right w:w="108" w:type="dxa"/>
      </w:tblCellMar>
    </w:tblPr>
  </w:style>
  <w:style w:type="paragraph" w:styleId="5">
    <w:name w:val="toc 7"/>
    <w:basedOn w:val="1"/>
    <w:next w:val="1"/>
    <w:autoRedefine/>
    <w:qFormat/>
    <w:uiPriority w:val="0"/>
    <w:pPr>
      <w:ind w:left="2520" w:leftChars="1200"/>
    </w:pPr>
  </w:style>
  <w:style w:type="paragraph" w:styleId="6">
    <w:name w:val="Normal Indent"/>
    <w:basedOn w:val="1"/>
    <w:autoRedefine/>
    <w:qFormat/>
    <w:uiPriority w:val="0"/>
    <w:pPr>
      <w:ind w:firstLine="200" w:firstLineChars="200"/>
    </w:pPr>
  </w:style>
  <w:style w:type="paragraph" w:styleId="7">
    <w:name w:val="Document Map"/>
    <w:basedOn w:val="1"/>
    <w:link w:val="49"/>
    <w:autoRedefine/>
    <w:qFormat/>
    <w:uiPriority w:val="0"/>
    <w:rPr>
      <w:rFonts w:ascii="宋体"/>
      <w:sz w:val="18"/>
      <w:szCs w:val="18"/>
    </w:rPr>
  </w:style>
  <w:style w:type="paragraph" w:styleId="8">
    <w:name w:val="annotation text"/>
    <w:basedOn w:val="1"/>
    <w:link w:val="50"/>
    <w:autoRedefine/>
    <w:qFormat/>
    <w:uiPriority w:val="99"/>
    <w:pPr>
      <w:jc w:val="left"/>
    </w:pPr>
  </w:style>
  <w:style w:type="paragraph" w:styleId="9">
    <w:name w:val="Body Text"/>
    <w:basedOn w:val="1"/>
    <w:next w:val="10"/>
    <w:link w:val="46"/>
    <w:autoRedefine/>
    <w:unhideWhenUsed/>
    <w:qFormat/>
    <w:uiPriority w:val="99"/>
    <w:pPr>
      <w:spacing w:after="120"/>
    </w:pPr>
  </w:style>
  <w:style w:type="paragraph" w:styleId="10">
    <w:name w:val="Body Text First Indent"/>
    <w:basedOn w:val="9"/>
    <w:link w:val="60"/>
    <w:autoRedefine/>
    <w:qFormat/>
    <w:uiPriority w:val="99"/>
    <w:pPr>
      <w:ind w:firstLine="420" w:firstLineChars="100"/>
    </w:pPr>
  </w:style>
  <w:style w:type="paragraph" w:styleId="11">
    <w:name w:val="Body Text Indent"/>
    <w:basedOn w:val="1"/>
    <w:link w:val="51"/>
    <w:autoRedefine/>
    <w:qFormat/>
    <w:uiPriority w:val="99"/>
    <w:pPr>
      <w:ind w:firstLine="630"/>
    </w:pPr>
    <w:rPr>
      <w:sz w:val="32"/>
      <w:szCs w:val="20"/>
    </w:rPr>
  </w:style>
  <w:style w:type="paragraph" w:styleId="12">
    <w:name w:val="toc 5"/>
    <w:basedOn w:val="1"/>
    <w:next w:val="1"/>
    <w:autoRedefine/>
    <w:qFormat/>
    <w:uiPriority w:val="0"/>
    <w:pPr>
      <w:ind w:left="1680" w:leftChars="800"/>
    </w:pPr>
  </w:style>
  <w:style w:type="paragraph" w:styleId="13">
    <w:name w:val="toc 3"/>
    <w:basedOn w:val="1"/>
    <w:next w:val="1"/>
    <w:autoRedefine/>
    <w:qFormat/>
    <w:uiPriority w:val="0"/>
    <w:pPr>
      <w:ind w:left="840" w:leftChars="400"/>
    </w:pPr>
  </w:style>
  <w:style w:type="paragraph" w:styleId="14">
    <w:name w:val="Plain Text"/>
    <w:basedOn w:val="1"/>
    <w:link w:val="52"/>
    <w:autoRedefine/>
    <w:qFormat/>
    <w:uiPriority w:val="99"/>
    <w:rPr>
      <w:rFonts w:ascii="宋体" w:hAnsi="Courier New"/>
    </w:rPr>
  </w:style>
  <w:style w:type="paragraph" w:styleId="15">
    <w:name w:val="toc 8"/>
    <w:basedOn w:val="1"/>
    <w:next w:val="1"/>
    <w:autoRedefine/>
    <w:qFormat/>
    <w:uiPriority w:val="0"/>
    <w:pPr>
      <w:ind w:left="2940" w:leftChars="1400"/>
    </w:pPr>
  </w:style>
  <w:style w:type="paragraph" w:styleId="16">
    <w:name w:val="Date"/>
    <w:basedOn w:val="1"/>
    <w:next w:val="1"/>
    <w:link w:val="53"/>
    <w:autoRedefine/>
    <w:qFormat/>
    <w:uiPriority w:val="0"/>
    <w:pPr>
      <w:ind w:left="100" w:leftChars="2500"/>
    </w:pPr>
  </w:style>
  <w:style w:type="paragraph" w:styleId="17">
    <w:name w:val="Balloon Text"/>
    <w:basedOn w:val="1"/>
    <w:link w:val="54"/>
    <w:autoRedefine/>
    <w:qFormat/>
    <w:uiPriority w:val="99"/>
    <w:rPr>
      <w:sz w:val="18"/>
      <w:szCs w:val="18"/>
    </w:rPr>
  </w:style>
  <w:style w:type="paragraph" w:styleId="18">
    <w:name w:val="footer"/>
    <w:basedOn w:val="1"/>
    <w:link w:val="55"/>
    <w:autoRedefine/>
    <w:qFormat/>
    <w:uiPriority w:val="99"/>
    <w:pPr>
      <w:tabs>
        <w:tab w:val="center" w:pos="4153"/>
        <w:tab w:val="right" w:pos="8306"/>
      </w:tabs>
      <w:snapToGrid w:val="0"/>
      <w:jc w:val="left"/>
    </w:pPr>
    <w:rPr>
      <w:sz w:val="18"/>
      <w:szCs w:val="20"/>
    </w:rPr>
  </w:style>
  <w:style w:type="paragraph" w:styleId="19">
    <w:name w:val="header"/>
    <w:basedOn w:val="1"/>
    <w:link w:val="56"/>
    <w:autoRedefine/>
    <w:qFormat/>
    <w:uiPriority w:val="99"/>
    <w:pPr>
      <w:pBdr>
        <w:bottom w:val="single" w:color="auto" w:sz="6" w:space="1"/>
      </w:pBdr>
      <w:tabs>
        <w:tab w:val="center" w:pos="4153"/>
        <w:tab w:val="right" w:pos="8306"/>
      </w:tabs>
      <w:snapToGrid w:val="0"/>
      <w:jc w:val="center"/>
    </w:pPr>
    <w:rPr>
      <w:sz w:val="18"/>
      <w:szCs w:val="20"/>
    </w:rPr>
  </w:style>
  <w:style w:type="paragraph" w:styleId="20">
    <w:name w:val="toc 1"/>
    <w:basedOn w:val="1"/>
    <w:next w:val="1"/>
    <w:autoRedefine/>
    <w:qFormat/>
    <w:uiPriority w:val="39"/>
  </w:style>
  <w:style w:type="paragraph" w:styleId="21">
    <w:name w:val="toc 4"/>
    <w:basedOn w:val="1"/>
    <w:next w:val="1"/>
    <w:autoRedefine/>
    <w:qFormat/>
    <w:uiPriority w:val="0"/>
    <w:pPr>
      <w:ind w:left="1260" w:leftChars="600"/>
    </w:pPr>
  </w:style>
  <w:style w:type="paragraph" w:styleId="22">
    <w:name w:val="Subtitle"/>
    <w:basedOn w:val="1"/>
    <w:next w:val="1"/>
    <w:link w:val="57"/>
    <w:autoRedefine/>
    <w:qFormat/>
    <w:uiPriority w:val="0"/>
    <w:pPr>
      <w:spacing w:before="240" w:after="60" w:line="312" w:lineRule="auto"/>
      <w:jc w:val="center"/>
      <w:outlineLvl w:val="1"/>
    </w:pPr>
    <w:rPr>
      <w:rFonts w:ascii="Cambria" w:hAnsi="Cambria"/>
      <w:b/>
      <w:bCs/>
      <w:kern w:val="28"/>
      <w:sz w:val="32"/>
      <w:szCs w:val="32"/>
    </w:rPr>
  </w:style>
  <w:style w:type="paragraph" w:styleId="23">
    <w:name w:val="toc 6"/>
    <w:basedOn w:val="1"/>
    <w:next w:val="1"/>
    <w:autoRedefine/>
    <w:qFormat/>
    <w:uiPriority w:val="0"/>
    <w:pPr>
      <w:ind w:left="2100" w:leftChars="1000"/>
    </w:pPr>
  </w:style>
  <w:style w:type="paragraph" w:styleId="24">
    <w:name w:val="toc 2"/>
    <w:basedOn w:val="1"/>
    <w:next w:val="1"/>
    <w:autoRedefine/>
    <w:qFormat/>
    <w:uiPriority w:val="0"/>
    <w:pPr>
      <w:ind w:left="420" w:leftChars="200"/>
    </w:pPr>
  </w:style>
  <w:style w:type="paragraph" w:styleId="25">
    <w:name w:val="toc 9"/>
    <w:basedOn w:val="1"/>
    <w:next w:val="1"/>
    <w:autoRedefine/>
    <w:qFormat/>
    <w:uiPriority w:val="0"/>
    <w:pPr>
      <w:ind w:left="3360" w:leftChars="1600"/>
    </w:pPr>
  </w:style>
  <w:style w:type="paragraph" w:styleId="26">
    <w:name w:val="Normal (Web)"/>
    <w:basedOn w:val="1"/>
    <w:link w:val="58"/>
    <w:autoRedefine/>
    <w:qFormat/>
    <w:uiPriority w:val="99"/>
    <w:pPr>
      <w:widowControl/>
      <w:spacing w:before="100" w:beforeAutospacing="1" w:after="100" w:afterAutospacing="1"/>
      <w:jc w:val="left"/>
    </w:pPr>
    <w:rPr>
      <w:rFonts w:ascii="宋体"/>
      <w:kern w:val="0"/>
      <w:sz w:val="18"/>
      <w:szCs w:val="18"/>
    </w:rPr>
  </w:style>
  <w:style w:type="paragraph" w:styleId="27">
    <w:name w:val="annotation subject"/>
    <w:basedOn w:val="8"/>
    <w:next w:val="8"/>
    <w:link w:val="59"/>
    <w:autoRedefine/>
    <w:qFormat/>
    <w:uiPriority w:val="0"/>
    <w:rPr>
      <w:b/>
      <w:bCs/>
    </w:rPr>
  </w:style>
  <w:style w:type="table" w:styleId="29">
    <w:name w:val="Table Grid"/>
    <w:basedOn w:val="2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page number"/>
    <w:autoRedefine/>
    <w:qFormat/>
    <w:uiPriority w:val="0"/>
  </w:style>
  <w:style w:type="character" w:styleId="32">
    <w:name w:val="Hyperlink"/>
    <w:basedOn w:val="30"/>
    <w:autoRedefine/>
    <w:unhideWhenUsed/>
    <w:qFormat/>
    <w:uiPriority w:val="99"/>
    <w:rPr>
      <w:color w:val="0563C1"/>
      <w:u w:val="single"/>
    </w:rPr>
  </w:style>
  <w:style w:type="character" w:styleId="33">
    <w:name w:val="annotation reference"/>
    <w:autoRedefine/>
    <w:qFormat/>
    <w:uiPriority w:val="99"/>
    <w:rPr>
      <w:sz w:val="21"/>
      <w:szCs w:val="21"/>
    </w:rPr>
  </w:style>
  <w:style w:type="paragraph" w:customStyle="1" w:styleId="34">
    <w:name w:val="_Style 2"/>
    <w:basedOn w:val="1"/>
    <w:autoRedefine/>
    <w:qFormat/>
    <w:uiPriority w:val="0"/>
    <w:pPr>
      <w:ind w:firstLine="420" w:firstLineChars="200"/>
    </w:pPr>
    <w:rPr>
      <w:sz w:val="18"/>
      <w:szCs w:val="18"/>
    </w:rPr>
  </w:style>
  <w:style w:type="paragraph" w:customStyle="1" w:styleId="35">
    <w:name w:val="正文首行缩进两字符"/>
    <w:basedOn w:val="1"/>
    <w:link w:val="65"/>
    <w:autoRedefine/>
    <w:qFormat/>
    <w:uiPriority w:val="99"/>
    <w:pPr>
      <w:spacing w:line="360" w:lineRule="auto"/>
      <w:ind w:firstLine="200" w:firstLineChars="200"/>
    </w:pPr>
  </w:style>
  <w:style w:type="paragraph" w:customStyle="1" w:styleId="36">
    <w:name w:val="样式 首行缩进:  2 字符"/>
    <w:basedOn w:val="1"/>
    <w:autoRedefine/>
    <w:qFormat/>
    <w:uiPriority w:val="99"/>
    <w:pPr>
      <w:spacing w:line="400" w:lineRule="exact"/>
      <w:ind w:firstLine="200" w:firstLineChars="200"/>
    </w:pPr>
    <w:rPr>
      <w:rFonts w:cs="宋体"/>
      <w:sz w:val="24"/>
    </w:rPr>
  </w:style>
  <w:style w:type="paragraph" w:customStyle="1" w:styleId="37">
    <w:name w:val="样式"/>
    <w:autoRedefine/>
    <w:qFormat/>
    <w:uiPriority w:val="99"/>
    <w:pPr>
      <w:widowControl w:val="0"/>
      <w:autoSpaceDE w:val="0"/>
      <w:autoSpaceDN w:val="0"/>
      <w:adjustRightInd w:val="0"/>
      <w:spacing w:after="160" w:line="259" w:lineRule="auto"/>
    </w:pPr>
    <w:rPr>
      <w:rFonts w:ascii="宋体" w:hAnsi="宋体" w:eastAsia="宋体" w:cs="宋体"/>
      <w:sz w:val="24"/>
      <w:szCs w:val="24"/>
      <w:lang w:val="en-US" w:eastAsia="zh-CN" w:bidi="ar-SA"/>
    </w:rPr>
  </w:style>
  <w:style w:type="paragraph" w:customStyle="1" w:styleId="38">
    <w:name w:val="正文1"/>
    <w:autoRedefine/>
    <w:qFormat/>
    <w:uiPriority w:val="0"/>
    <w:pPr>
      <w:widowControl w:val="0"/>
      <w:adjustRightInd w:val="0"/>
      <w:spacing w:after="160" w:line="312" w:lineRule="atLeast"/>
      <w:jc w:val="both"/>
      <w:textAlignment w:val="baseline"/>
    </w:pPr>
    <w:rPr>
      <w:rFonts w:ascii="宋体" w:hAnsi="Calibri" w:eastAsia="宋体" w:cs="Times New Roman"/>
      <w:sz w:val="34"/>
      <w:szCs w:val="22"/>
      <w:lang w:val="en-US" w:eastAsia="zh-CN" w:bidi="ar-SA"/>
    </w:rPr>
  </w:style>
  <w:style w:type="paragraph" w:styleId="39">
    <w:name w:val="List Paragraph"/>
    <w:basedOn w:val="1"/>
    <w:autoRedefine/>
    <w:unhideWhenUsed/>
    <w:qFormat/>
    <w:uiPriority w:val="99"/>
    <w:pPr>
      <w:ind w:firstLine="420" w:firstLineChars="200"/>
    </w:pPr>
  </w:style>
  <w:style w:type="paragraph" w:customStyle="1" w:styleId="40">
    <w:name w:val="封面标准名称"/>
    <w:autoRedefine/>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1">
    <w:name w:val="封面标准号2"/>
    <w:basedOn w:val="1"/>
    <w:autoRedefine/>
    <w:qFormat/>
    <w:uiPriority w:val="99"/>
    <w:pPr>
      <w:framePr w:w="9138" w:h="1244" w:hRule="exact" w:wrap="around" w:vAnchor="page" w:hAnchor="margin" w:y="2908"/>
      <w:kinsoku w:val="0"/>
      <w:overflowPunct w:val="0"/>
      <w:autoSpaceDE w:val="0"/>
      <w:autoSpaceDN w:val="0"/>
      <w:adjustRightInd w:val="0"/>
      <w:spacing w:before="357" w:after="0" w:line="280" w:lineRule="exact"/>
      <w:jc w:val="right"/>
      <w:textAlignment w:val="center"/>
    </w:pPr>
    <w:rPr>
      <w:rFonts w:ascii="Times New Roman" w:hAnsi="Times New Roman"/>
      <w:kern w:val="0"/>
      <w:sz w:val="28"/>
      <w:szCs w:val="20"/>
    </w:rPr>
  </w:style>
  <w:style w:type="paragraph" w:customStyle="1" w:styleId="42">
    <w:name w:val="Table Paragraph"/>
    <w:basedOn w:val="1"/>
    <w:autoRedefine/>
    <w:qFormat/>
    <w:uiPriority w:val="99"/>
    <w:pPr>
      <w:autoSpaceDE w:val="0"/>
      <w:autoSpaceDN w:val="0"/>
      <w:spacing w:after="0" w:line="240" w:lineRule="auto"/>
      <w:jc w:val="left"/>
    </w:pPr>
    <w:rPr>
      <w:rFonts w:ascii="宋体" w:hAnsi="宋体" w:cs="宋体"/>
      <w:kern w:val="0"/>
      <w:sz w:val="22"/>
      <w:szCs w:val="22"/>
      <w:lang w:val="zh-CN"/>
    </w:rPr>
  </w:style>
  <w:style w:type="paragraph" w:customStyle="1" w:styleId="43">
    <w:name w:val="（符号）二标题总则"/>
    <w:basedOn w:val="1"/>
    <w:autoRedefine/>
    <w:qFormat/>
    <w:uiPriority w:val="99"/>
    <w:pPr>
      <w:spacing w:beforeLines="50" w:afterLines="50" w:line="420" w:lineRule="exact"/>
      <w:jc w:val="center"/>
      <w:outlineLvl w:val="1"/>
    </w:pPr>
    <w:rPr>
      <w:rFonts w:ascii="黑体" w:hAnsi="Times New Roman" w:eastAsia="黑体" w:cs="黑体"/>
      <w:b/>
      <w:bCs/>
      <w:sz w:val="32"/>
      <w:szCs w:val="32"/>
    </w:rPr>
  </w:style>
  <w:style w:type="paragraph" w:customStyle="1" w:styleId="44">
    <w:name w:val="表格正文"/>
    <w:autoRedefine/>
    <w:qFormat/>
    <w:uiPriority w:val="0"/>
    <w:pPr>
      <w:widowControl w:val="0"/>
      <w:adjustRightInd w:val="0"/>
      <w:snapToGrid w:val="0"/>
      <w:jc w:val="center"/>
    </w:pPr>
    <w:rPr>
      <w:rFonts w:ascii="Times New Roman" w:hAnsi="Times New Roman" w:eastAsia="宋体" w:cs="Times New Roman"/>
      <w:kern w:val="2"/>
      <w:sz w:val="21"/>
      <w:szCs w:val="24"/>
      <w:lang w:val="en-GB" w:eastAsia="zh-CN" w:bidi="ar-SA"/>
    </w:rPr>
  </w:style>
  <w:style w:type="paragraph" w:customStyle="1" w:styleId="45">
    <w:name w:val="样式1"/>
    <w:basedOn w:val="1"/>
    <w:autoRedefine/>
    <w:qFormat/>
    <w:uiPriority w:val="0"/>
    <w:pPr>
      <w:adjustRightInd w:val="0"/>
      <w:snapToGrid w:val="0"/>
      <w:spacing w:line="360" w:lineRule="auto"/>
      <w:jc w:val="center"/>
    </w:pPr>
    <w:rPr>
      <w:rFonts w:hAnsi="宋体" w:cs="宋体"/>
      <w:szCs w:val="21"/>
    </w:rPr>
  </w:style>
  <w:style w:type="character" w:customStyle="1" w:styleId="46">
    <w:name w:val="正文文本 Char"/>
    <w:basedOn w:val="30"/>
    <w:link w:val="9"/>
    <w:autoRedefine/>
    <w:qFormat/>
    <w:uiPriority w:val="99"/>
    <w:rPr>
      <w:kern w:val="2"/>
      <w:sz w:val="21"/>
      <w:szCs w:val="24"/>
    </w:rPr>
  </w:style>
  <w:style w:type="character" w:customStyle="1" w:styleId="47">
    <w:name w:val="标题 1 Char"/>
    <w:link w:val="2"/>
    <w:autoRedefine/>
    <w:qFormat/>
    <w:uiPriority w:val="99"/>
    <w:rPr>
      <w:b/>
      <w:bCs/>
      <w:kern w:val="44"/>
      <w:sz w:val="44"/>
      <w:szCs w:val="44"/>
    </w:rPr>
  </w:style>
  <w:style w:type="character" w:customStyle="1" w:styleId="48">
    <w:name w:val="标题 2 Char"/>
    <w:basedOn w:val="30"/>
    <w:link w:val="3"/>
    <w:autoRedefine/>
    <w:qFormat/>
    <w:locked/>
    <w:uiPriority w:val="99"/>
    <w:rPr>
      <w:rFonts w:ascii="Arial" w:hAnsi="Arial" w:eastAsia="黑体"/>
      <w:b/>
      <w:bCs/>
      <w:kern w:val="2"/>
      <w:sz w:val="32"/>
      <w:szCs w:val="32"/>
    </w:rPr>
  </w:style>
  <w:style w:type="character" w:customStyle="1" w:styleId="49">
    <w:name w:val="文档结构图 Char"/>
    <w:link w:val="7"/>
    <w:autoRedefine/>
    <w:qFormat/>
    <w:uiPriority w:val="0"/>
    <w:rPr>
      <w:rFonts w:ascii="宋体"/>
      <w:kern w:val="2"/>
      <w:sz w:val="18"/>
      <w:szCs w:val="18"/>
    </w:rPr>
  </w:style>
  <w:style w:type="character" w:customStyle="1" w:styleId="50">
    <w:name w:val="批注文字 Char"/>
    <w:link w:val="8"/>
    <w:autoRedefine/>
    <w:qFormat/>
    <w:uiPriority w:val="99"/>
    <w:rPr>
      <w:kern w:val="2"/>
      <w:sz w:val="21"/>
      <w:szCs w:val="24"/>
    </w:rPr>
  </w:style>
  <w:style w:type="character" w:customStyle="1" w:styleId="51">
    <w:name w:val="正文文本缩进 Char"/>
    <w:basedOn w:val="30"/>
    <w:link w:val="11"/>
    <w:autoRedefine/>
    <w:qFormat/>
    <w:locked/>
    <w:uiPriority w:val="99"/>
    <w:rPr>
      <w:kern w:val="2"/>
      <w:sz w:val="32"/>
    </w:rPr>
  </w:style>
  <w:style w:type="character" w:customStyle="1" w:styleId="52">
    <w:name w:val="纯文本 Char"/>
    <w:basedOn w:val="30"/>
    <w:link w:val="14"/>
    <w:autoRedefine/>
    <w:qFormat/>
    <w:locked/>
    <w:uiPriority w:val="99"/>
    <w:rPr>
      <w:rFonts w:ascii="宋体" w:hAnsi="Courier New"/>
      <w:kern w:val="2"/>
      <w:sz w:val="21"/>
      <w:szCs w:val="24"/>
    </w:rPr>
  </w:style>
  <w:style w:type="character" w:customStyle="1" w:styleId="53">
    <w:name w:val="日期 Char"/>
    <w:basedOn w:val="30"/>
    <w:link w:val="16"/>
    <w:autoRedefine/>
    <w:qFormat/>
    <w:uiPriority w:val="0"/>
    <w:rPr>
      <w:kern w:val="2"/>
      <w:sz w:val="21"/>
      <w:szCs w:val="24"/>
    </w:rPr>
  </w:style>
  <w:style w:type="character" w:customStyle="1" w:styleId="54">
    <w:name w:val="批注框文本 Char"/>
    <w:link w:val="17"/>
    <w:autoRedefine/>
    <w:qFormat/>
    <w:uiPriority w:val="99"/>
    <w:rPr>
      <w:kern w:val="2"/>
      <w:sz w:val="18"/>
      <w:szCs w:val="18"/>
    </w:rPr>
  </w:style>
  <w:style w:type="character" w:customStyle="1" w:styleId="55">
    <w:name w:val="页脚 Char"/>
    <w:link w:val="18"/>
    <w:autoRedefine/>
    <w:qFormat/>
    <w:uiPriority w:val="99"/>
    <w:rPr>
      <w:kern w:val="2"/>
      <w:sz w:val="18"/>
    </w:rPr>
  </w:style>
  <w:style w:type="character" w:customStyle="1" w:styleId="56">
    <w:name w:val="页眉 Char"/>
    <w:basedOn w:val="30"/>
    <w:link w:val="19"/>
    <w:autoRedefine/>
    <w:qFormat/>
    <w:locked/>
    <w:uiPriority w:val="99"/>
    <w:rPr>
      <w:kern w:val="2"/>
      <w:sz w:val="18"/>
    </w:rPr>
  </w:style>
  <w:style w:type="character" w:customStyle="1" w:styleId="57">
    <w:name w:val="副标题 Char1"/>
    <w:link w:val="22"/>
    <w:autoRedefine/>
    <w:qFormat/>
    <w:locked/>
    <w:uiPriority w:val="0"/>
    <w:rPr>
      <w:rFonts w:ascii="Cambria" w:hAnsi="Cambria"/>
      <w:b/>
      <w:bCs/>
      <w:kern w:val="28"/>
      <w:sz w:val="32"/>
      <w:szCs w:val="32"/>
    </w:rPr>
  </w:style>
  <w:style w:type="character" w:customStyle="1" w:styleId="58">
    <w:name w:val="普通(网站) Char"/>
    <w:link w:val="26"/>
    <w:autoRedefine/>
    <w:qFormat/>
    <w:locked/>
    <w:uiPriority w:val="99"/>
    <w:rPr>
      <w:rFonts w:ascii="宋体"/>
      <w:sz w:val="18"/>
      <w:szCs w:val="18"/>
    </w:rPr>
  </w:style>
  <w:style w:type="character" w:customStyle="1" w:styleId="59">
    <w:name w:val="批注主题 Char"/>
    <w:link w:val="27"/>
    <w:autoRedefine/>
    <w:qFormat/>
    <w:uiPriority w:val="0"/>
    <w:rPr>
      <w:b/>
      <w:bCs/>
      <w:kern w:val="2"/>
      <w:sz w:val="21"/>
      <w:szCs w:val="24"/>
    </w:rPr>
  </w:style>
  <w:style w:type="character" w:customStyle="1" w:styleId="60">
    <w:name w:val="正文首行缩进 Char"/>
    <w:basedOn w:val="46"/>
    <w:link w:val="10"/>
    <w:autoRedefine/>
    <w:qFormat/>
    <w:uiPriority w:val="99"/>
    <w:rPr>
      <w:kern w:val="2"/>
      <w:sz w:val="21"/>
      <w:szCs w:val="24"/>
    </w:rPr>
  </w:style>
  <w:style w:type="character" w:customStyle="1" w:styleId="61">
    <w:name w:val="font101"/>
    <w:autoRedefine/>
    <w:qFormat/>
    <w:uiPriority w:val="0"/>
    <w:rPr>
      <w:rFonts w:hint="eastAsia" w:ascii="宋体" w:hAnsi="宋体" w:eastAsia="宋体" w:cs="宋体"/>
      <w:color w:val="000000"/>
      <w:sz w:val="21"/>
      <w:szCs w:val="21"/>
      <w:u w:val="single"/>
    </w:rPr>
  </w:style>
  <w:style w:type="character" w:customStyle="1" w:styleId="62">
    <w:name w:val="font31"/>
    <w:autoRedefine/>
    <w:qFormat/>
    <w:uiPriority w:val="0"/>
    <w:rPr>
      <w:rFonts w:hint="eastAsia" w:ascii="宋体" w:hAnsi="宋体" w:eastAsia="宋体" w:cs="宋体"/>
      <w:color w:val="000000"/>
      <w:sz w:val="21"/>
      <w:szCs w:val="21"/>
      <w:u w:val="none"/>
    </w:rPr>
  </w:style>
  <w:style w:type="character" w:customStyle="1" w:styleId="63">
    <w:name w:val="font111"/>
    <w:autoRedefine/>
    <w:qFormat/>
    <w:uiPriority w:val="0"/>
    <w:rPr>
      <w:rFonts w:hint="default" w:ascii="Eʩ" w:hAnsi="Eʩ" w:eastAsia="Eʩ" w:cs="Eʩ"/>
      <w:color w:val="000000"/>
      <w:sz w:val="21"/>
      <w:szCs w:val="21"/>
      <w:u w:val="single"/>
    </w:rPr>
  </w:style>
  <w:style w:type="character" w:customStyle="1" w:styleId="64">
    <w:name w:val="font91"/>
    <w:autoRedefine/>
    <w:qFormat/>
    <w:uiPriority w:val="0"/>
    <w:rPr>
      <w:rFonts w:hint="eastAsia" w:ascii="宋体" w:hAnsi="宋体" w:eastAsia="宋体" w:cs="宋体"/>
      <w:color w:val="FF0000"/>
      <w:sz w:val="21"/>
      <w:szCs w:val="21"/>
      <w:u w:val="single"/>
    </w:rPr>
  </w:style>
  <w:style w:type="character" w:customStyle="1" w:styleId="65">
    <w:name w:val="正文首行缩进两字符 Char Char"/>
    <w:link w:val="35"/>
    <w:autoRedefine/>
    <w:qFormat/>
    <w:uiPriority w:val="99"/>
    <w:rPr>
      <w:kern w:val="2"/>
      <w:sz w:val="21"/>
      <w:szCs w:val="24"/>
    </w:rPr>
  </w:style>
  <w:style w:type="character" w:customStyle="1" w:styleId="66">
    <w:name w:val="批注文字 Char1"/>
    <w:basedOn w:val="30"/>
    <w:autoRedefine/>
    <w:qFormat/>
    <w:uiPriority w:val="0"/>
    <w:rPr>
      <w:rFonts w:ascii="Times New Roman" w:hAnsi="Times New Roman" w:eastAsia="宋体" w:cs="Times New Roman"/>
      <w:szCs w:val="24"/>
    </w:rPr>
  </w:style>
  <w:style w:type="character" w:customStyle="1" w:styleId="67">
    <w:name w:val="样式 宋体 小四"/>
    <w:basedOn w:val="30"/>
    <w:autoRedefine/>
    <w:qFormat/>
    <w:uiPriority w:val="99"/>
    <w:rPr>
      <w:sz w:val="24"/>
      <w:szCs w:val="24"/>
    </w:rPr>
  </w:style>
  <w:style w:type="character" w:customStyle="1" w:styleId="68">
    <w:name w:val="批注文字 字符"/>
    <w:autoRedefine/>
    <w:qFormat/>
    <w:uiPriority w:val="99"/>
    <w:rPr>
      <w:rFonts w:ascii="Calibri" w:hAnsi="Calibri" w:eastAsia="宋体" w:cs="Times New Roman"/>
      <w:szCs w:val="24"/>
    </w:rPr>
  </w:style>
  <w:style w:type="character" w:customStyle="1" w:styleId="69">
    <w:name w:val="副标题 Char"/>
    <w:basedOn w:val="30"/>
    <w:autoRedefine/>
    <w:qFormat/>
    <w:uiPriority w:val="0"/>
    <w:rPr>
      <w:rFonts w:ascii="Calibri Light" w:hAnsi="Calibri Light" w:cs="Times New Roman"/>
      <w:b/>
      <w:bCs/>
      <w:kern w:val="28"/>
      <w:sz w:val="32"/>
      <w:szCs w:val="32"/>
    </w:rPr>
  </w:style>
  <w:style w:type="character" w:customStyle="1" w:styleId="70">
    <w:name w:val="font01"/>
    <w:basedOn w:val="30"/>
    <w:autoRedefine/>
    <w:qFormat/>
    <w:uiPriority w:val="0"/>
    <w:rPr>
      <w:rFonts w:hint="eastAsia" w:ascii="宋体" w:hAnsi="宋体" w:eastAsia="宋体" w:cs="宋体"/>
      <w:color w:val="000000"/>
      <w:sz w:val="20"/>
      <w:szCs w:val="20"/>
      <w:u w:val="none"/>
    </w:rPr>
  </w:style>
  <w:style w:type="character" w:customStyle="1" w:styleId="71">
    <w:name w:val="font41"/>
    <w:basedOn w:val="30"/>
    <w:autoRedefine/>
    <w:qFormat/>
    <w:uiPriority w:val="0"/>
    <w:rPr>
      <w:rFonts w:ascii="MS Sans Serif" w:hAnsi="MS Sans Serif" w:eastAsia="MS Sans Serif" w:cs="MS Sans Serif"/>
      <w:color w:val="000000"/>
      <w:sz w:val="20"/>
      <w:szCs w:val="20"/>
      <w:u w:val="none"/>
    </w:rPr>
  </w:style>
  <w:style w:type="table" w:customStyle="1" w:styleId="72">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4607</Words>
  <Characters>7663</Characters>
  <Lines>65</Lines>
  <Paragraphs>18</Paragraphs>
  <TotalTime>9</TotalTime>
  <ScaleCrop>false</ScaleCrop>
  <LinksUpToDate>false</LinksUpToDate>
  <CharactersWithSpaces>7735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2022-07-18T16:45:00Z</dcterms:created>
  <dc:creator>s</dc:creator>
  <cp:lastModifiedBy>☜兲漄伴駒魂☞</cp:lastModifiedBy>
  <cp:lastPrinted>2022-07-13T06:55:00Z</cp:lastPrinted>
  <dcterms:modified xsi:type="dcterms:W3CDTF">2024-04-10T07:37:58Z</dcterms:modified>
  <dc:title>招标编号：xxxx [xxxx] xx号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E888984888F442098409C4FA44CCBEE1_13</vt:lpwstr>
  </property>
</Properties>
</file>