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电子胃肠镜系统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参数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技术参数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1.主机光源一体式设计；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▲2.光源：≥5组LED光源，使用寿命≥10000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h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 3.主机光源具备特殊光染色功能：至少具备窄带成像，聚谱成像，光电复合染色中的一种染色；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▲4.具备双红光成像染色技术，用于术中快速发现出血点；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5.主机具备≥4种特殊光观察模式；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6.具备预冻结功能；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7.具有轮廓强调、构造强调、色彩强调及电子放大功能，并分多档显示；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8.具备USB存储功能；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 9.主机可兼容多系列内窥镜，兼容放大胃肠镜，支气管镜，超声支气管镜，十二指肠镜，小肠镜；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▲10.主机信号输出4K分辨率；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11.色调调节：在白光观察模式、特殊光观察模式下，调节每张图像的色调；“Ｒ”红色调节：≥15档，“Ｂ”蓝色调节：≥15档，“Ｃ”色度调节：≥15档；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12.具备自动增益控制功能，当内镜先端部距离目标太远而使光线不足时，图像信号可以通过电子放大，并自动调整亮度；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13. 能够保持对比度的亮度调节成像。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二、电子上消化道内窥镜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数量：1条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1、操作手柄上具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4个遥控按键，可任意设置功能于不同的遥控按钮上；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具备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内镜记忆功能：内镜中设计有记忆芯片，可将此内镜的主要参数显示于显示器上；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▲3、具有窄带成像观察功能及副送水功能；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4、视野角度≥140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5、景深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≥（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3～100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mm；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6、最小可视距离≤3mm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7、尖端部外径≤9.8mm；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8、插入部外径≤9.9mm；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9、弯曲部角度：上≥210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、下≥120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；左≥100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、右≥100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▲10、钳子管道内径≥3.2mm；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11、工作长度≥1030mm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三、电子结肠内窥镜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数量：1条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1.操作手柄上具有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4个遥控按键，可任意设置功能于不同的遥控按钮上，可变硬度;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具备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内镜记忆功能：可将此内镜的主要参数显示于显示器上,具备副送水和防水插头;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▲3．视野角度≥170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;</w:t>
      </w:r>
    </w:p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景深距离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≥（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5-100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mm;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5．尖端部外径：≤12.2 mm；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6．插入部外径: ≤12.0mm；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7．弯曲部角度：向上≥180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；向下≥180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；向左≥160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；向右≥160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8．钳子管道内径≥3.2mm；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9．有效长度：≥1330mm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10．全长：≥1655mm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11．具有HDTV画质和窄带成像功能，内镜接头采用防水设计,无需放水帽,最大程度降低了进液引起的维修成本.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12．具备RIT功能。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四、大钳道治疗型电子结肠内窥镜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数量：1条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1.操作手柄上具有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4个遥控按键，可任意设置功能于不同的遥控按钮上，可变硬度;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具备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内镜记忆功能：可将此内镜的主要参数显示于显示器上,具备副送水和防水插头;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▲3．视野角度≥170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五、超声扇扫胃镜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数量：1条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1.扫描方式：电子凸阵扫描；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▲2.扫描范围：≥180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</w:p>
    <w:p>
      <w:pPr>
        <w:numPr>
          <w:ilvl w:val="0"/>
          <w:numId w:val="3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频率模式：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至少包含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5、6、7.5、10、12MHz；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接触方式：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至少包含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水囊方式,无菌脱气水浸泡方式，可配套自动注水设备进行灌注无菌脱气水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5.视野角：≥100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▲6.视野方向：≥55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前向斜视；</w:t>
      </w:r>
    </w:p>
    <w:p>
      <w:pPr>
        <w:numPr>
          <w:ilvl w:val="0"/>
          <w:numId w:val="4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景深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≥（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3～100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mm；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8.最小可视距离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6mm；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9.先端直径≤14.6mm；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10.插入部直径≤12.6mm；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▲11.钳子管道内径≥3.7mm；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12．弯曲部的弯曲角度：上≥130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/下≥90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/左≥90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/右≥90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二、配置清单</w:t>
      </w:r>
    </w:p>
    <w:p>
      <w:pP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1.穿刺镜用超声电缆线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1根</w:t>
      </w:r>
    </w:p>
    <w:p>
      <w:pP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2.32寸4k监视器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1套</w:t>
      </w:r>
    </w:p>
    <w:p>
      <w:pPr>
        <w:numPr>
          <w:ilvl w:val="0"/>
          <w:numId w:val="5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内镜用送水装置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套        1套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4.内镜用送气装置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套        1套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5.小型化台车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1套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含打印功能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图文工作站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1套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电子上消化道内窥镜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1条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电子结肠内窥镜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1条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大钳道治疗型电子结肠内窥镜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1条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超声扇扫胃镜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D4744F"/>
    <w:multiLevelType w:val="singleLevel"/>
    <w:tmpl w:val="83D4744F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D1E66A5"/>
    <w:multiLevelType w:val="singleLevel"/>
    <w:tmpl w:val="ED1E66A5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19A68B2"/>
    <w:multiLevelType w:val="singleLevel"/>
    <w:tmpl w:val="119A68B2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045B81B"/>
    <w:multiLevelType w:val="singleLevel"/>
    <w:tmpl w:val="3045B81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C43B83E"/>
    <w:multiLevelType w:val="singleLevel"/>
    <w:tmpl w:val="6C43B83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0CBF73DA"/>
    <w:rsid w:val="66525188"/>
    <w:rsid w:val="6C11334D"/>
    <w:rsid w:val="7EE1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1247</Words>
  <Characters>1460</Characters>
  <Lines>0</Lines>
  <Paragraphs>0</Paragraphs>
  <TotalTime>15</TotalTime>
  <ScaleCrop>false</ScaleCrop>
  <LinksUpToDate>false</LinksUpToDate>
  <CharactersWithSpaces>1500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￣ ￣</cp:lastModifiedBy>
  <dcterms:modified xsi:type="dcterms:W3CDTF">2025-07-03T01:01:55Z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KSOTemplateDocerSaveRecord">
    <vt:lpwstr>eyJoZGlkIjoiMjJjOTljNjY1NmU2MzA1YTE2M2I0MjhmZGYxNWM3NDEiLCJ1c2VySWQiOiIxNTcyNzk3NjY4In0=</vt:lpwstr>
  </property>
  <property fmtid="{D5CDD505-2E9C-101B-9397-08002B2CF9AE}" pid="4" name="ICV">
    <vt:lpwstr>E3A02A96D78A42B5A85E55792FEF9EF9_12</vt:lpwstr>
  </property>
</Properties>
</file>